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59" w:rsidRDefault="00B252E3">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251B59" w:rsidRDefault="00B252E3">
      <w:pPr>
        <w:snapToGrid w:val="0"/>
        <w:spacing w:line="510" w:lineRule="atLeast"/>
        <w:jc w:val="center"/>
      </w:pPr>
      <w:r>
        <w:rPr>
          <w:rFonts w:ascii="黑体" w:eastAsia="黑体" w:hAnsi="黑体" w:cs="黑体" w:hint="eastAsia"/>
          <w:sz w:val="72"/>
          <w:szCs w:val="72"/>
        </w:rPr>
        <w:t>竞赛任务书 赛题二</w:t>
      </w:r>
    </w:p>
    <w:p w:rsidR="00251B59" w:rsidRDefault="00251B59">
      <w:pPr>
        <w:snapToGrid w:val="0"/>
        <w:spacing w:line="510" w:lineRule="atLeast"/>
        <w:jc w:val="center"/>
        <w:rPr>
          <w:rFonts w:ascii="方正小标宋简体" w:eastAsia="方正小标宋简体" w:hAnsi="方正小标宋简体" w:cs="方正小标宋简体"/>
          <w:sz w:val="52"/>
          <w:szCs w:val="52"/>
        </w:rPr>
      </w:pPr>
    </w:p>
    <w:p w:rsidR="00251B59" w:rsidRDefault="00251B59">
      <w:pPr>
        <w:snapToGrid w:val="0"/>
        <w:spacing w:line="532"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251B59">
      <w:pPr>
        <w:snapToGrid w:val="0"/>
        <w:spacing w:line="243" w:lineRule="atLeast"/>
        <w:jc w:val="center"/>
      </w:pPr>
    </w:p>
    <w:p w:rsidR="00251B59" w:rsidRDefault="00B252E3">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工业网络智能控制与维护     </w:t>
      </w:r>
    </w:p>
    <w:p w:rsidR="00251B59" w:rsidRDefault="00B252E3">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251B59" w:rsidRDefault="00B252E3">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251B59" w:rsidRDefault="00B252E3">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u w:val="single"/>
        </w:rPr>
        <w:t xml:space="preserve">     高等职业教育（学生赛）     </w:t>
      </w:r>
    </w:p>
    <w:p w:rsidR="00251B59" w:rsidRDefault="00B252E3">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GZ016              </w:t>
      </w:r>
    </w:p>
    <w:p w:rsidR="00251B59" w:rsidRDefault="00251B59">
      <w:pPr>
        <w:jc w:val="center"/>
        <w:rPr>
          <w:sz w:val="30"/>
        </w:rPr>
      </w:pPr>
    </w:p>
    <w:p w:rsidR="00251B59" w:rsidRDefault="00251B59">
      <w:pPr>
        <w:jc w:val="center"/>
        <w:rPr>
          <w:sz w:val="30"/>
        </w:rPr>
      </w:pPr>
    </w:p>
    <w:p w:rsidR="00251B59" w:rsidRDefault="00251B59">
      <w:pPr>
        <w:widowControl/>
        <w:jc w:val="left"/>
        <w:rPr>
          <w:rFonts w:ascii="黑体" w:eastAsia="黑体"/>
          <w:sz w:val="24"/>
        </w:rPr>
      </w:pPr>
    </w:p>
    <w:p w:rsidR="00251B59" w:rsidRDefault="00B252E3">
      <w:pPr>
        <w:rPr>
          <w:b/>
          <w:bCs/>
          <w:sz w:val="48"/>
          <w:szCs w:val="48"/>
        </w:rPr>
      </w:pPr>
      <w:r>
        <w:rPr>
          <w:rFonts w:hint="eastAsia"/>
          <w:b/>
          <w:bCs/>
          <w:sz w:val="48"/>
          <w:szCs w:val="48"/>
        </w:rPr>
        <w:br w:type="page"/>
      </w:r>
    </w:p>
    <w:p w:rsidR="00251B59" w:rsidRDefault="00B252E3">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251B59" w:rsidRDefault="00B252E3">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“工业网络智能控制与维护”赛项（学生赛） </w:t>
      </w:r>
    </w:p>
    <w:p w:rsidR="00251B59" w:rsidRDefault="00B252E3">
      <w:pPr>
        <w:spacing w:beforeLines="100" w:before="312" w:afterLines="100" w:after="312" w:line="360" w:lineRule="auto"/>
        <w:jc w:val="center"/>
        <w:rPr>
          <w:rFonts w:ascii="黑体" w:eastAsia="黑体" w:hAnsi="黑体" w:cs="黑体"/>
          <w:b/>
          <w:bCs/>
          <w:spacing w:val="1"/>
          <w:sz w:val="44"/>
          <w:szCs w:val="44"/>
        </w:rPr>
      </w:pPr>
      <w:r>
        <w:rPr>
          <w:rFonts w:ascii="黑体" w:eastAsia="黑体" w:hAnsi="黑体" w:cs="黑体" w:hint="eastAsia"/>
          <w:b/>
          <w:bCs/>
          <w:spacing w:val="1"/>
          <w:sz w:val="44"/>
          <w:szCs w:val="44"/>
        </w:rPr>
        <w:t>赛题二</w:t>
      </w:r>
    </w:p>
    <w:p w:rsidR="000A6A23" w:rsidRDefault="000A6A23">
      <w:pPr>
        <w:spacing w:beforeLines="100" w:before="312" w:afterLines="100" w:after="312" w:line="360" w:lineRule="auto"/>
        <w:jc w:val="center"/>
        <w:rPr>
          <w:b/>
          <w:bCs/>
          <w:sz w:val="48"/>
          <w:szCs w:val="48"/>
        </w:rPr>
      </w:pPr>
    </w:p>
    <w:p w:rsidR="00251B59" w:rsidRDefault="00B252E3">
      <w:pPr>
        <w:spacing w:line="360" w:lineRule="auto"/>
        <w:rPr>
          <w:b/>
          <w:bCs/>
          <w:sz w:val="32"/>
          <w:szCs w:val="32"/>
        </w:rPr>
      </w:pPr>
      <w:r>
        <w:rPr>
          <w:b/>
          <w:bCs/>
          <w:sz w:val="32"/>
          <w:szCs w:val="32"/>
        </w:rPr>
        <w:t>选手须知：</w:t>
      </w:r>
    </w:p>
    <w:p w:rsidR="000A6A23" w:rsidRDefault="000A6A23" w:rsidP="000A6A23">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w:t>
      </w:r>
      <w:r w:rsidR="002D69AD">
        <w:rPr>
          <w:rFonts w:eastAsia="仿宋GB2312"/>
          <w:color w:val="000000"/>
          <w:spacing w:val="4"/>
          <w:kern w:val="0"/>
          <w:sz w:val="28"/>
          <w:szCs w:val="28"/>
          <w:u w:val="single"/>
        </w:rPr>
        <w:t>2</w:t>
      </w:r>
      <w:r>
        <w:rPr>
          <w:rFonts w:eastAsia="仿宋GB2312"/>
          <w:color w:val="000000"/>
          <w:spacing w:val="4"/>
          <w:kern w:val="0"/>
          <w:sz w:val="28"/>
          <w:szCs w:val="28"/>
          <w:u w:val="single"/>
        </w:rPr>
        <w:t xml:space="preserve"> </w:t>
      </w:r>
      <w:r>
        <w:rPr>
          <w:rFonts w:eastAsia="仿宋GB2312"/>
          <w:color w:val="000000"/>
          <w:spacing w:val="4"/>
          <w:kern w:val="0"/>
          <w:sz w:val="28"/>
          <w:szCs w:val="28"/>
          <w:lang w:val="zh-Hans"/>
        </w:rPr>
        <w:t>页，如出现任务书缺页、字迹不清等问题，请及时向裁判申请更换任务书。</w:t>
      </w:r>
    </w:p>
    <w:p w:rsidR="000A6A23" w:rsidRPr="0088623B" w:rsidRDefault="000A6A23" w:rsidP="000A6A23">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rsidR="000A6A23" w:rsidRDefault="000A6A23" w:rsidP="000A6A2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rsidR="000A6A23" w:rsidRDefault="000A6A23" w:rsidP="000A6A2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rsidR="000A6A23" w:rsidRDefault="000A6A23" w:rsidP="000A6A2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rsidR="000A6A23" w:rsidRDefault="000A6A23" w:rsidP="000A6A2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rsidR="000A6A23" w:rsidRDefault="000A6A23" w:rsidP="000A6A23">
      <w:pPr>
        <w:widowControl/>
        <w:spacing w:line="560" w:lineRule="exact"/>
        <w:ind w:firstLineChars="200" w:firstLine="576"/>
        <w:rPr>
          <w:rFonts w:eastAsia="仿宋GB2312"/>
          <w:b/>
          <w:bCs/>
          <w:color w:val="000000"/>
          <w:spacing w:val="4"/>
          <w:sz w:val="28"/>
          <w:szCs w:val="28"/>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p>
    <w:p w:rsidR="00251B59" w:rsidRDefault="00251B59"/>
    <w:p w:rsidR="00251B59" w:rsidRDefault="00251B59"/>
    <w:p w:rsidR="00251B59" w:rsidRDefault="00251B59"/>
    <w:p w:rsidR="00251B59" w:rsidRDefault="00251B59"/>
    <w:p w:rsidR="00251B59" w:rsidRDefault="00251B59"/>
    <w:p w:rsidR="00251B59" w:rsidRDefault="00251B59"/>
    <w:p w:rsidR="00251B59" w:rsidRDefault="00251B59"/>
    <w:p w:rsidR="00251B59" w:rsidRDefault="00B252E3">
      <w:pPr>
        <w:tabs>
          <w:tab w:val="left" w:pos="6141"/>
        </w:tabs>
        <w:ind w:firstLineChars="100" w:firstLine="281"/>
        <w:rPr>
          <w:rFonts w:ascii="仿宋" w:eastAsia="仿宋" w:hAnsi="仿宋"/>
          <w:b/>
          <w:sz w:val="28"/>
          <w:szCs w:val="28"/>
        </w:rPr>
      </w:pPr>
      <w:r>
        <w:rPr>
          <w:rFonts w:ascii="仿宋" w:eastAsia="仿宋" w:hAnsi="仿宋"/>
          <w:b/>
          <w:sz w:val="28"/>
          <w:szCs w:val="28"/>
        </w:rPr>
        <w:t>竞赛</w:t>
      </w:r>
      <w:r>
        <w:rPr>
          <w:rFonts w:ascii="仿宋" w:eastAsia="仿宋" w:hAnsi="仿宋"/>
          <w:b/>
          <w:spacing w:val="6"/>
          <w:sz w:val="28"/>
          <w:szCs w:val="28"/>
        </w:rPr>
        <w:t>场</w:t>
      </w:r>
      <w:r>
        <w:rPr>
          <w:rFonts w:ascii="仿宋" w:eastAsia="仿宋" w:hAnsi="仿宋"/>
          <w:b/>
          <w:sz w:val="28"/>
          <w:szCs w:val="28"/>
        </w:rPr>
        <w:t>次</w:t>
      </w:r>
      <w:r>
        <w:rPr>
          <w:rFonts w:ascii="仿宋" w:eastAsia="仿宋" w:hAnsi="仿宋"/>
          <w:b/>
          <w:spacing w:val="6"/>
          <w:sz w:val="28"/>
          <w:szCs w:val="28"/>
        </w:rPr>
        <w:t>：</w:t>
      </w:r>
      <w:r>
        <w:rPr>
          <w:rFonts w:ascii="仿宋" w:eastAsia="仿宋" w:hAnsi="仿宋"/>
          <w:b/>
          <w:sz w:val="28"/>
          <w:szCs w:val="28"/>
        </w:rPr>
        <w:t>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u w:val="single"/>
        </w:rPr>
        <w:t xml:space="preserve"> </w:t>
      </w:r>
      <w:r>
        <w:rPr>
          <w:rFonts w:ascii="仿宋" w:eastAsia="仿宋" w:hAnsi="仿宋"/>
          <w:b/>
          <w:sz w:val="28"/>
          <w:szCs w:val="28"/>
        </w:rPr>
        <w:t>场</w:t>
      </w:r>
      <w:r>
        <w:rPr>
          <w:rFonts w:ascii="仿宋" w:eastAsia="仿宋" w:hAnsi="仿宋" w:hint="eastAsia"/>
          <w:b/>
          <w:sz w:val="28"/>
          <w:szCs w:val="28"/>
        </w:rPr>
        <w:t xml:space="preserve">                  </w:t>
      </w:r>
      <w:r>
        <w:rPr>
          <w:rFonts w:ascii="仿宋" w:eastAsia="仿宋" w:hAnsi="仿宋"/>
          <w:b/>
          <w:sz w:val="28"/>
          <w:szCs w:val="28"/>
        </w:rPr>
        <w:t>赛</w:t>
      </w:r>
      <w:r>
        <w:rPr>
          <w:rFonts w:ascii="仿宋" w:eastAsia="仿宋" w:hAnsi="仿宋"/>
          <w:b/>
          <w:spacing w:val="6"/>
          <w:sz w:val="28"/>
          <w:szCs w:val="28"/>
        </w:rPr>
        <w:t>位</w:t>
      </w:r>
      <w:r>
        <w:rPr>
          <w:rFonts w:ascii="仿宋" w:eastAsia="仿宋" w:hAnsi="仿宋"/>
          <w:b/>
          <w:sz w:val="28"/>
          <w:szCs w:val="28"/>
        </w:rPr>
        <w:t>号：</w:t>
      </w:r>
      <w:r>
        <w:rPr>
          <w:rFonts w:ascii="仿宋" w:eastAsia="仿宋" w:hAnsi="仿宋"/>
          <w:b/>
          <w:spacing w:val="8"/>
          <w:sz w:val="28"/>
          <w:szCs w:val="28"/>
        </w:rPr>
        <w:t>第</w:t>
      </w:r>
      <w:r>
        <w:rPr>
          <w:rFonts w:ascii="仿宋" w:eastAsia="仿宋" w:hAnsi="仿宋"/>
          <w:b/>
          <w:spacing w:val="9"/>
          <w:sz w:val="28"/>
          <w:szCs w:val="28"/>
          <w:u w:val="single"/>
        </w:rPr>
        <w:t xml:space="preserve"> </w:t>
      </w:r>
      <w:r>
        <w:rPr>
          <w:rFonts w:ascii="仿宋" w:eastAsia="仿宋" w:hAnsi="仿宋" w:hint="eastAsia"/>
          <w:b/>
          <w:spacing w:val="9"/>
          <w:sz w:val="28"/>
          <w:szCs w:val="28"/>
          <w:u w:val="single"/>
        </w:rPr>
        <w:t xml:space="preserve">   </w:t>
      </w:r>
      <w:r>
        <w:rPr>
          <w:rFonts w:ascii="仿宋" w:eastAsia="仿宋" w:hAnsi="仿宋"/>
          <w:b/>
          <w:sz w:val="28"/>
          <w:szCs w:val="28"/>
        </w:rPr>
        <w:t>号</w:t>
      </w:r>
    </w:p>
    <w:p w:rsidR="00251B59" w:rsidRDefault="00B252E3">
      <w:pPr>
        <w:spacing w:beforeLines="50" w:before="156" w:afterLines="50" w:after="156" w:line="360" w:lineRule="auto"/>
        <w:jc w:val="center"/>
        <w:rPr>
          <w:b/>
          <w:bCs/>
          <w:sz w:val="32"/>
          <w:szCs w:val="32"/>
        </w:rPr>
      </w:pPr>
      <w:r>
        <w:rPr>
          <w:rFonts w:hint="eastAsia"/>
          <w:b/>
          <w:bCs/>
          <w:sz w:val="32"/>
          <w:szCs w:val="32"/>
        </w:rPr>
        <w:lastRenderedPageBreak/>
        <w:t>基于工业网络控制的轴承用滚珠智能分拣包装生产线</w:t>
      </w:r>
    </w:p>
    <w:p w:rsidR="00251B59" w:rsidRDefault="00B252E3">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一、平台概述</w:t>
      </w:r>
    </w:p>
    <w:p w:rsidR="00251B59" w:rsidRDefault="00B252E3">
      <w:pPr>
        <w:spacing w:line="360" w:lineRule="auto"/>
        <w:ind w:firstLineChars="200" w:firstLine="480"/>
        <w:rPr>
          <w:sz w:val="24"/>
        </w:rPr>
      </w:pPr>
      <w:r>
        <w:rPr>
          <w:rFonts w:hint="eastAsia"/>
          <w:sz w:val="24"/>
        </w:rPr>
        <w:t>本比赛项目需通过物理平台达成考察目标，平台为一条轴承滚珠智能分拣包装生产线。整个生产线系统由五部分构成：工业网络单元、控制单元、检测单元、执行单元和</w:t>
      </w:r>
      <w:r>
        <w:rPr>
          <w:sz w:val="24"/>
        </w:rPr>
        <w:t>信息</w:t>
      </w:r>
      <w:r>
        <w:rPr>
          <w:rFonts w:hint="eastAsia"/>
          <w:sz w:val="24"/>
        </w:rPr>
        <w:t>管理单元，每个单元均配有通信接口，通过组网能够实现整个生产线系统的互联互通。</w:t>
      </w:r>
    </w:p>
    <w:p w:rsidR="00251B59" w:rsidRDefault="00B252E3">
      <w:pPr>
        <w:spacing w:line="360" w:lineRule="auto"/>
        <w:ind w:firstLineChars="200" w:firstLine="480"/>
        <w:rPr>
          <w:sz w:val="24"/>
        </w:rPr>
      </w:pPr>
      <w:r>
        <w:rPr>
          <w:rFonts w:hint="eastAsia"/>
          <w:sz w:val="24"/>
        </w:rPr>
        <w:t>工业网络单元利用以太网通信接口实现整个生产线系统的网络通信，能够实现与其他单元的数据、指令的网络通信与传输。控制单元包括</w:t>
      </w:r>
      <w:r>
        <w:rPr>
          <w:rFonts w:hint="eastAsia"/>
          <w:sz w:val="24"/>
        </w:rPr>
        <w:t>PLC</w:t>
      </w:r>
      <w:r>
        <w:rPr>
          <w:rFonts w:hint="eastAsia"/>
          <w:sz w:val="24"/>
        </w:rPr>
        <w:t>、伺服控制器、中间继电器等电气部件。用于接收来自检测单元的传感数据，发送控制指令，实现执行单元的动作执行，以及和</w:t>
      </w:r>
      <w:r>
        <w:rPr>
          <w:sz w:val="24"/>
        </w:rPr>
        <w:t>信息</w:t>
      </w:r>
      <w:r>
        <w:rPr>
          <w:rFonts w:hint="eastAsia"/>
          <w:sz w:val="24"/>
        </w:rPr>
        <w:t>管理单元实现数据可视化等信息化管理功能。</w:t>
      </w:r>
    </w:p>
    <w:p w:rsidR="00251B59" w:rsidRDefault="00B252E3">
      <w:pPr>
        <w:spacing w:line="360" w:lineRule="auto"/>
        <w:ind w:firstLineChars="200" w:firstLine="480"/>
        <w:rPr>
          <w:sz w:val="24"/>
        </w:rPr>
      </w:pPr>
      <w:r>
        <w:rPr>
          <w:rFonts w:hint="eastAsia"/>
          <w:sz w:val="24"/>
        </w:rPr>
        <w:t>检测单元主要包括条码</w:t>
      </w:r>
      <w:r>
        <w:rPr>
          <w:rFonts w:hint="eastAsia"/>
          <w:sz w:val="24"/>
        </w:rPr>
        <w:t>/</w:t>
      </w:r>
      <w:r>
        <w:rPr>
          <w:rFonts w:hint="eastAsia"/>
          <w:sz w:val="24"/>
        </w:rPr>
        <w:t>二维码检测、称重检测等产品检测装置，以及对整个生产线系统的设备状态、环境参数实时监测的各类传感装置，包括温度、湿度、电能、电量等环境监测。</w:t>
      </w:r>
    </w:p>
    <w:p w:rsidR="00251B59" w:rsidRDefault="00B252E3">
      <w:pPr>
        <w:spacing w:line="360" w:lineRule="auto"/>
        <w:ind w:firstLineChars="200" w:firstLine="480"/>
        <w:rPr>
          <w:sz w:val="24"/>
        </w:rPr>
      </w:pPr>
      <w:r>
        <w:rPr>
          <w:rFonts w:hint="eastAsia"/>
          <w:sz w:val="24"/>
        </w:rPr>
        <w:t>执行单元包括机械手、伺服电动转盘、伺服传输带、气动元件等执行部件，能够实现整个生产线系统的物料出入库、物料中转、物料搬运、包装等生产执行环节。</w:t>
      </w:r>
    </w:p>
    <w:p w:rsidR="00251B59" w:rsidRDefault="00B252E3">
      <w:pPr>
        <w:spacing w:line="360" w:lineRule="auto"/>
        <w:ind w:firstLineChars="200" w:firstLine="480"/>
        <w:rPr>
          <w:sz w:val="24"/>
        </w:rPr>
      </w:pPr>
      <w:r>
        <w:rPr>
          <w:sz w:val="24"/>
        </w:rPr>
        <w:t>信息</w:t>
      </w:r>
      <w:r>
        <w:rPr>
          <w:rFonts w:hint="eastAsia"/>
          <w:sz w:val="24"/>
        </w:rPr>
        <w:t>管理单元配置了触摸屏、显示屏等人机交互部件，基于工业网络仿真软件和生产管理</w:t>
      </w:r>
      <w:r>
        <w:rPr>
          <w:rFonts w:hint="eastAsia"/>
          <w:sz w:val="24"/>
        </w:rPr>
        <w:t>M</w:t>
      </w:r>
      <w:r>
        <w:rPr>
          <w:sz w:val="24"/>
        </w:rPr>
        <w:t>ES</w:t>
      </w:r>
      <w:r>
        <w:rPr>
          <w:rFonts w:hint="eastAsia"/>
          <w:sz w:val="24"/>
        </w:rPr>
        <w:t>系统软件，能够实现工业网络及生产线系统的设计、分析、仿真及整个生产线系统生产状态、生产数据、工序工艺的数字化、信息化管理等功能。</w:t>
      </w:r>
    </w:p>
    <w:p w:rsidR="00251B59" w:rsidRDefault="00B252E3">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二、任务要求</w:t>
      </w:r>
    </w:p>
    <w:p w:rsidR="00251B59" w:rsidRDefault="00B252E3">
      <w:pPr>
        <w:spacing w:line="360" w:lineRule="auto"/>
        <w:ind w:firstLineChars="200" w:firstLine="480"/>
        <w:rPr>
          <w:sz w:val="24"/>
        </w:rPr>
      </w:pPr>
      <w:r>
        <w:rPr>
          <w:rFonts w:hint="eastAsia"/>
          <w:sz w:val="24"/>
        </w:rPr>
        <w:t>总体任务是设计并利用现场设备，组网完成对轴承滚珠智能分拣包装生产线的智能控制。分项任务如下：</w:t>
      </w:r>
    </w:p>
    <w:p w:rsidR="00251B59" w:rsidRDefault="00B252E3">
      <w:pPr>
        <w:spacing w:line="360" w:lineRule="auto"/>
        <w:ind w:firstLineChars="200" w:firstLine="480"/>
        <w:rPr>
          <w:sz w:val="24"/>
        </w:rPr>
      </w:pPr>
      <w:r>
        <w:rPr>
          <w:rFonts w:hint="eastAsia"/>
          <w:sz w:val="24"/>
        </w:rPr>
        <w:t>1.</w:t>
      </w:r>
      <w:r>
        <w:rPr>
          <w:rFonts w:hint="eastAsia"/>
          <w:sz w:val="24"/>
        </w:rPr>
        <w:t>采用工业网络控制架构设计软件实现对工业网络的设计规划；</w:t>
      </w:r>
    </w:p>
    <w:p w:rsidR="00251B59" w:rsidRDefault="00B252E3">
      <w:pPr>
        <w:spacing w:line="360" w:lineRule="auto"/>
        <w:ind w:firstLineChars="200" w:firstLine="480"/>
        <w:rPr>
          <w:sz w:val="24"/>
        </w:rPr>
      </w:pPr>
      <w:r>
        <w:rPr>
          <w:rFonts w:hint="eastAsia"/>
          <w:sz w:val="24"/>
        </w:rPr>
        <w:t>2.</w:t>
      </w:r>
      <w:r>
        <w:rPr>
          <w:rFonts w:hint="eastAsia"/>
          <w:sz w:val="24"/>
        </w:rPr>
        <w:t>采用工业网络各类通信接口、通信协议实现生产线系统的组网、联网；</w:t>
      </w:r>
    </w:p>
    <w:p w:rsidR="00251B59" w:rsidRDefault="00B252E3">
      <w:pPr>
        <w:spacing w:line="360" w:lineRule="auto"/>
        <w:ind w:firstLineChars="200" w:firstLine="480"/>
        <w:rPr>
          <w:sz w:val="24"/>
        </w:rPr>
      </w:pPr>
      <w:r>
        <w:rPr>
          <w:rFonts w:hint="eastAsia"/>
          <w:sz w:val="24"/>
        </w:rPr>
        <w:t>3.</w:t>
      </w:r>
      <w:r>
        <w:rPr>
          <w:rFonts w:hint="eastAsia"/>
          <w:sz w:val="24"/>
        </w:rPr>
        <w:t>采用工业网络控制仿真软件实现对生产线系统的调试仿真设计；</w:t>
      </w:r>
    </w:p>
    <w:p w:rsidR="00251B59" w:rsidRDefault="00B252E3">
      <w:pPr>
        <w:spacing w:line="360" w:lineRule="auto"/>
        <w:ind w:firstLineChars="200" w:firstLine="480"/>
        <w:rPr>
          <w:sz w:val="24"/>
        </w:rPr>
      </w:pPr>
      <w:r>
        <w:rPr>
          <w:rFonts w:hint="eastAsia"/>
          <w:sz w:val="24"/>
        </w:rPr>
        <w:lastRenderedPageBreak/>
        <w:t>4.</w:t>
      </w:r>
      <w:r>
        <w:rPr>
          <w:rFonts w:hint="eastAsia"/>
          <w:sz w:val="24"/>
        </w:rPr>
        <w:t>采用现场给定的传感器、可编程控制器、执行器，通过操作、编程、调试等手段实现对生产线系统各功能单元、部件装置的全流程自动化控制，实现对轴承滚珠智能分拣包装生产线的模拟；</w:t>
      </w:r>
    </w:p>
    <w:p w:rsidR="00251B59" w:rsidRDefault="00B252E3">
      <w:pPr>
        <w:spacing w:line="360" w:lineRule="auto"/>
        <w:ind w:firstLineChars="200" w:firstLine="480"/>
        <w:rPr>
          <w:sz w:val="24"/>
        </w:rPr>
      </w:pPr>
      <w:r>
        <w:rPr>
          <w:rFonts w:hint="eastAsia"/>
          <w:sz w:val="24"/>
        </w:rPr>
        <w:t>5.</w:t>
      </w:r>
      <w:r>
        <w:rPr>
          <w:rFonts w:hint="eastAsia"/>
          <w:sz w:val="24"/>
        </w:rPr>
        <w:t>采用</w:t>
      </w:r>
      <w:r>
        <w:rPr>
          <w:rFonts w:hint="eastAsia"/>
          <w:sz w:val="24"/>
        </w:rPr>
        <w:t>M</w:t>
      </w:r>
      <w:r>
        <w:rPr>
          <w:sz w:val="24"/>
        </w:rPr>
        <w:t>ES</w:t>
      </w:r>
      <w:r>
        <w:rPr>
          <w:rFonts w:hint="eastAsia"/>
          <w:sz w:val="24"/>
        </w:rPr>
        <w:t>系统软件实现对整个生产线系统各类生产信息、物料状态、环境数据的实时监测及信息化管理。</w:t>
      </w:r>
    </w:p>
    <w:p w:rsidR="00251B59" w:rsidRDefault="00B252E3">
      <w:pPr>
        <w:spacing w:line="360" w:lineRule="auto"/>
        <w:ind w:firstLineChars="200" w:firstLine="480"/>
        <w:rPr>
          <w:sz w:val="24"/>
        </w:rPr>
      </w:pPr>
      <w:r>
        <w:rPr>
          <w:rFonts w:hint="eastAsia"/>
          <w:sz w:val="24"/>
        </w:rPr>
        <w:t>具体要求如下：</w:t>
      </w:r>
    </w:p>
    <w:p w:rsidR="00251B59" w:rsidRDefault="00B252E3">
      <w:pPr>
        <w:spacing w:line="360" w:lineRule="auto"/>
        <w:ind w:firstLineChars="200" w:firstLine="480"/>
        <w:rPr>
          <w:sz w:val="24"/>
        </w:rPr>
      </w:pPr>
      <w:r>
        <w:rPr>
          <w:rFonts w:hint="eastAsia"/>
          <w:sz w:val="24"/>
        </w:rPr>
        <w:t>（</w:t>
      </w:r>
      <w:r>
        <w:rPr>
          <w:rFonts w:hint="eastAsia"/>
          <w:sz w:val="24"/>
        </w:rPr>
        <w:t>1</w:t>
      </w:r>
      <w:r>
        <w:rPr>
          <w:rFonts w:hint="eastAsia"/>
          <w:sz w:val="24"/>
        </w:rPr>
        <w:t>）操作人员（现场员工）启动整个系统，系统自检以后，进入待命状态；</w:t>
      </w:r>
    </w:p>
    <w:p w:rsidR="00251B59" w:rsidRDefault="00B252E3">
      <w:pPr>
        <w:spacing w:line="360" w:lineRule="auto"/>
        <w:ind w:firstLineChars="200" w:firstLine="480"/>
        <w:rPr>
          <w:sz w:val="24"/>
        </w:rPr>
      </w:pPr>
      <w:r>
        <w:rPr>
          <w:rFonts w:hint="eastAsia"/>
          <w:sz w:val="24"/>
        </w:rPr>
        <w:t>（</w:t>
      </w:r>
      <w:r>
        <w:rPr>
          <w:rFonts w:hint="eastAsia"/>
          <w:sz w:val="24"/>
        </w:rPr>
        <w:t>2</w:t>
      </w:r>
      <w:r>
        <w:rPr>
          <w:rFonts w:hint="eastAsia"/>
          <w:sz w:val="24"/>
        </w:rPr>
        <w:t>）操作人员现场操作工业网络设计规划软件，实现工业互联网络的规划与设计；</w:t>
      </w:r>
    </w:p>
    <w:p w:rsidR="00251B59" w:rsidRDefault="00B252E3">
      <w:pPr>
        <w:spacing w:line="360" w:lineRule="auto"/>
        <w:ind w:firstLineChars="200" w:firstLine="480"/>
        <w:rPr>
          <w:sz w:val="24"/>
        </w:rPr>
      </w:pPr>
      <w:r>
        <w:rPr>
          <w:rFonts w:hint="eastAsia"/>
          <w:sz w:val="24"/>
        </w:rPr>
        <w:t>（</w:t>
      </w:r>
      <w:r>
        <w:rPr>
          <w:rFonts w:hint="eastAsia"/>
          <w:sz w:val="24"/>
        </w:rPr>
        <w:t>3</w:t>
      </w:r>
      <w:r>
        <w:rPr>
          <w:rFonts w:hint="eastAsia"/>
          <w:sz w:val="24"/>
        </w:rPr>
        <w:t>）根据任务书功能要求进行系统方案设计，完成后填写设备选型设计表</w:t>
      </w:r>
      <w:bookmarkStart w:id="0" w:name="_GoBack"/>
      <w:bookmarkEnd w:id="0"/>
      <w:r>
        <w:rPr>
          <w:rFonts w:hint="eastAsia"/>
          <w:sz w:val="24"/>
        </w:rPr>
        <w:t>；</w:t>
      </w:r>
    </w:p>
    <w:p w:rsidR="00251B59" w:rsidRDefault="00B252E3">
      <w:pPr>
        <w:spacing w:line="360" w:lineRule="auto"/>
        <w:ind w:firstLineChars="200" w:firstLine="480"/>
        <w:rPr>
          <w:sz w:val="24"/>
        </w:rPr>
      </w:pPr>
      <w:r>
        <w:rPr>
          <w:rFonts w:hint="eastAsia"/>
          <w:sz w:val="24"/>
        </w:rPr>
        <w:t>（</w:t>
      </w:r>
      <w:r>
        <w:rPr>
          <w:rFonts w:hint="eastAsia"/>
          <w:sz w:val="24"/>
        </w:rPr>
        <w:t>4</w:t>
      </w:r>
      <w:r>
        <w:rPr>
          <w:rFonts w:hint="eastAsia"/>
          <w:sz w:val="24"/>
        </w:rPr>
        <w:t>）操作人员根据生产任务，可以借助</w:t>
      </w:r>
      <w:r>
        <w:rPr>
          <w:rFonts w:hint="eastAsia"/>
          <w:sz w:val="24"/>
        </w:rPr>
        <w:t>M</w:t>
      </w:r>
      <w:r>
        <w:rPr>
          <w:sz w:val="24"/>
        </w:rPr>
        <w:t>ES</w:t>
      </w:r>
      <w:r>
        <w:rPr>
          <w:rFonts w:hint="eastAsia"/>
          <w:sz w:val="24"/>
        </w:rPr>
        <w:t>系统软件实现在线生成订单、在线派发订单、订单跟踪管理等功能；</w:t>
      </w:r>
    </w:p>
    <w:p w:rsidR="00251B59" w:rsidRDefault="00B252E3">
      <w:pPr>
        <w:spacing w:line="360" w:lineRule="auto"/>
        <w:ind w:firstLineChars="200" w:firstLine="480"/>
        <w:rPr>
          <w:sz w:val="24"/>
        </w:rPr>
      </w:pPr>
      <w:r>
        <w:rPr>
          <w:rFonts w:hint="eastAsia"/>
          <w:sz w:val="24"/>
        </w:rPr>
        <w:t>（</w:t>
      </w:r>
      <w:r>
        <w:rPr>
          <w:rFonts w:hint="eastAsia"/>
          <w:sz w:val="24"/>
        </w:rPr>
        <w:t>5</w:t>
      </w:r>
      <w:r>
        <w:rPr>
          <w:rFonts w:hint="eastAsia"/>
          <w:sz w:val="24"/>
        </w:rPr>
        <w:t>）操作人员可以现场对控制单元进行操作、编程与调试，完成整个装配生产线系统的自动运行、自动监测和自动管理，并经过工业网络单元与生产管理</w:t>
      </w:r>
      <w:r>
        <w:rPr>
          <w:rFonts w:hint="eastAsia"/>
          <w:sz w:val="24"/>
        </w:rPr>
        <w:t>M</w:t>
      </w:r>
      <w:r>
        <w:rPr>
          <w:sz w:val="24"/>
        </w:rPr>
        <w:t>ES</w:t>
      </w:r>
      <w:r>
        <w:rPr>
          <w:rFonts w:hint="eastAsia"/>
          <w:sz w:val="24"/>
        </w:rPr>
        <w:t>系统软件实现数据互联互通及对生产过程的数字化和信息化管理功能；</w:t>
      </w:r>
    </w:p>
    <w:p w:rsidR="00251B59" w:rsidRDefault="00B252E3">
      <w:pPr>
        <w:spacing w:line="360" w:lineRule="auto"/>
        <w:ind w:firstLineChars="200" w:firstLine="480"/>
        <w:rPr>
          <w:sz w:val="24"/>
        </w:rPr>
      </w:pPr>
      <w:r>
        <w:rPr>
          <w:rFonts w:hint="eastAsia"/>
          <w:sz w:val="24"/>
        </w:rPr>
        <w:t>（</w:t>
      </w:r>
      <w:r>
        <w:rPr>
          <w:rFonts w:hint="eastAsia"/>
          <w:sz w:val="24"/>
        </w:rPr>
        <w:t>6</w:t>
      </w:r>
      <w:r>
        <w:rPr>
          <w:rFonts w:hint="eastAsia"/>
          <w:sz w:val="24"/>
        </w:rPr>
        <w:t>）物料在生产全流程过程中，检测单元的各类传感器装置、检测装置能够实现对物料加工全流程的数据采集与感知；</w:t>
      </w:r>
    </w:p>
    <w:p w:rsidR="00251B59" w:rsidRDefault="00B252E3">
      <w:pPr>
        <w:spacing w:line="360" w:lineRule="auto"/>
        <w:ind w:firstLineChars="200" w:firstLine="480"/>
        <w:rPr>
          <w:sz w:val="24"/>
        </w:rPr>
      </w:pPr>
      <w:r>
        <w:rPr>
          <w:rFonts w:hint="eastAsia"/>
          <w:sz w:val="24"/>
        </w:rPr>
        <w:t>（</w:t>
      </w:r>
      <w:r>
        <w:rPr>
          <w:rFonts w:hint="eastAsia"/>
          <w:sz w:val="24"/>
        </w:rPr>
        <w:t>7</w:t>
      </w:r>
      <w:r>
        <w:rPr>
          <w:rFonts w:hint="eastAsia"/>
          <w:sz w:val="24"/>
        </w:rPr>
        <w:t>）物料在生产全流程过程中所采集的传感数据、控制指令，能够经工业网络单元传输至执行单元、</w:t>
      </w:r>
      <w:r>
        <w:rPr>
          <w:sz w:val="24"/>
        </w:rPr>
        <w:t>信息</w:t>
      </w:r>
      <w:r>
        <w:rPr>
          <w:rFonts w:hint="eastAsia"/>
          <w:sz w:val="24"/>
        </w:rPr>
        <w:t>管理单元等终端，实现生产加工过程的网络化传输和信息化管理；</w:t>
      </w:r>
    </w:p>
    <w:p w:rsidR="00251B59" w:rsidRDefault="00B252E3">
      <w:pPr>
        <w:spacing w:line="360" w:lineRule="auto"/>
        <w:ind w:firstLineChars="200" w:firstLine="480"/>
        <w:rPr>
          <w:sz w:val="24"/>
        </w:rPr>
      </w:pPr>
      <w:r>
        <w:rPr>
          <w:rFonts w:hint="eastAsia"/>
          <w:sz w:val="24"/>
        </w:rPr>
        <w:t>（</w:t>
      </w:r>
      <w:r>
        <w:rPr>
          <w:rFonts w:hint="eastAsia"/>
          <w:sz w:val="24"/>
        </w:rPr>
        <w:t>8</w:t>
      </w:r>
      <w:r>
        <w:rPr>
          <w:rFonts w:hint="eastAsia"/>
          <w:sz w:val="24"/>
        </w:rPr>
        <w:t>）整个装配生产线系统的生产数据、状态数据、环境数据，均可以通过工业网络单元实现与</w:t>
      </w:r>
      <w:r>
        <w:rPr>
          <w:sz w:val="24"/>
        </w:rPr>
        <w:t>信息</w:t>
      </w:r>
      <w:r>
        <w:rPr>
          <w:rFonts w:hint="eastAsia"/>
          <w:sz w:val="24"/>
        </w:rPr>
        <w:t>管理单元的生产管理</w:t>
      </w:r>
      <w:r>
        <w:rPr>
          <w:rFonts w:hint="eastAsia"/>
          <w:sz w:val="24"/>
        </w:rPr>
        <w:t>M</w:t>
      </w:r>
      <w:r>
        <w:rPr>
          <w:sz w:val="24"/>
        </w:rPr>
        <w:t>ES</w:t>
      </w:r>
      <w:r>
        <w:rPr>
          <w:rFonts w:hint="eastAsia"/>
          <w:sz w:val="24"/>
        </w:rPr>
        <w:t>系统软件的信息交互，所有数据信息能够显示于大屏之上；</w:t>
      </w:r>
    </w:p>
    <w:p w:rsidR="00251B59" w:rsidRDefault="00B252E3">
      <w:pPr>
        <w:spacing w:line="360" w:lineRule="auto"/>
        <w:ind w:firstLineChars="200" w:firstLine="480"/>
        <w:rPr>
          <w:sz w:val="24"/>
        </w:rPr>
      </w:pPr>
      <w:r>
        <w:rPr>
          <w:rFonts w:hint="eastAsia"/>
          <w:sz w:val="24"/>
        </w:rPr>
        <w:t>（</w:t>
      </w:r>
      <w:r>
        <w:rPr>
          <w:rFonts w:hint="eastAsia"/>
          <w:sz w:val="24"/>
        </w:rPr>
        <w:t>9</w:t>
      </w:r>
      <w:r>
        <w:rPr>
          <w:rFonts w:hint="eastAsia"/>
          <w:sz w:val="24"/>
        </w:rPr>
        <w:t>）编写《竞赛总结》，保存到“</w:t>
      </w:r>
      <w:r>
        <w:rPr>
          <w:rFonts w:hint="eastAsia"/>
          <w:sz w:val="24"/>
        </w:rPr>
        <w:t>D:\</w:t>
      </w:r>
      <w:r>
        <w:rPr>
          <w:rFonts w:hint="eastAsia"/>
          <w:sz w:val="24"/>
        </w:rPr>
        <w:t>赛位号”等等。</w:t>
      </w:r>
    </w:p>
    <w:p w:rsidR="00251B59" w:rsidRDefault="00B252E3">
      <w:pPr>
        <w:spacing w:beforeLines="150" w:before="468"/>
        <w:rPr>
          <w:rFonts w:asciiTheme="minorHAnsi" w:eastAsiaTheme="minorEastAsia" w:hAnsiTheme="minorHAnsi" w:cstheme="minorBidi"/>
          <w:b/>
          <w:bCs/>
          <w:sz w:val="30"/>
          <w:szCs w:val="30"/>
        </w:rPr>
      </w:pPr>
      <w:r>
        <w:rPr>
          <w:rFonts w:asciiTheme="minorHAnsi" w:eastAsiaTheme="minorEastAsia" w:hAnsiTheme="minorHAnsi" w:cstheme="minorBidi" w:hint="eastAsia"/>
          <w:b/>
          <w:bCs/>
          <w:sz w:val="30"/>
          <w:szCs w:val="30"/>
        </w:rPr>
        <w:t>三、</w:t>
      </w:r>
      <w:r>
        <w:rPr>
          <w:rFonts w:ascii="宋体" w:hAnsi="宋体" w:cstheme="minorBidi" w:hint="eastAsia"/>
          <w:b/>
          <w:bCs/>
          <w:sz w:val="30"/>
          <w:szCs w:val="30"/>
        </w:rPr>
        <w:t>比赛内容</w:t>
      </w:r>
    </w:p>
    <w:p w:rsidR="00251B59" w:rsidRDefault="00B252E3">
      <w:pPr>
        <w:spacing w:line="360" w:lineRule="auto"/>
        <w:outlineLvl w:val="1"/>
        <w:rPr>
          <w:b/>
          <w:bCs/>
          <w:sz w:val="28"/>
          <w:szCs w:val="28"/>
        </w:rPr>
      </w:pPr>
      <w:r>
        <w:rPr>
          <w:rFonts w:hint="eastAsia"/>
          <w:b/>
          <w:bCs/>
          <w:sz w:val="28"/>
          <w:szCs w:val="28"/>
        </w:rPr>
        <w:t>模块一：工业网络智能控制与维护系统设计、仿真和物理系统的安装、组网与参数设置</w:t>
      </w:r>
    </w:p>
    <w:p w:rsidR="00251B59" w:rsidRDefault="00B252E3">
      <w:pPr>
        <w:pStyle w:val="af1"/>
        <w:spacing w:line="360" w:lineRule="auto"/>
        <w:ind w:firstLineChars="200" w:firstLine="482"/>
        <w:outlineLvl w:val="2"/>
        <w:rPr>
          <w:rFonts w:ascii="Times New Roman" w:hAnsi="Times New Roman" w:cs="Times New Roman"/>
          <w:b/>
          <w:bCs/>
          <w:sz w:val="24"/>
          <w:szCs w:val="24"/>
        </w:rPr>
      </w:pPr>
      <w:r>
        <w:rPr>
          <w:rFonts w:ascii="Times New Roman" w:hAnsi="Times New Roman" w:cs="Times New Roman"/>
          <w:b/>
          <w:bCs/>
          <w:sz w:val="24"/>
          <w:szCs w:val="24"/>
        </w:rPr>
        <w:lastRenderedPageBreak/>
        <w:t>任务</w:t>
      </w:r>
      <w:r>
        <w:rPr>
          <w:rFonts w:ascii="Times New Roman" w:hAnsi="Times New Roman" w:cs="Times New Roman"/>
          <w:b/>
          <w:bCs/>
          <w:sz w:val="24"/>
          <w:szCs w:val="24"/>
        </w:rPr>
        <w:t>1</w:t>
      </w:r>
      <w:r>
        <w:rPr>
          <w:rFonts w:ascii="Times New Roman" w:hAnsi="Times New Roman" w:cs="Times New Roman" w:hint="eastAsia"/>
          <w:b/>
          <w:bCs/>
          <w:sz w:val="24"/>
          <w:szCs w:val="24"/>
        </w:rPr>
        <w:t xml:space="preserve"> </w:t>
      </w:r>
      <w:r>
        <w:rPr>
          <w:rFonts w:ascii="Times New Roman" w:hAnsi="Times New Roman" w:cs="Times New Roman" w:hint="eastAsia"/>
          <w:b/>
          <w:bCs/>
          <w:sz w:val="24"/>
          <w:szCs w:val="24"/>
        </w:rPr>
        <w:t>系统</w:t>
      </w:r>
      <w:r>
        <w:rPr>
          <w:rFonts w:ascii="Times New Roman" w:hAnsi="Times New Roman" w:cs="Times New Roman"/>
          <w:b/>
          <w:bCs/>
          <w:sz w:val="24"/>
          <w:szCs w:val="24"/>
        </w:rPr>
        <w:t>方案设计</w:t>
      </w:r>
    </w:p>
    <w:p w:rsidR="00251B59" w:rsidRDefault="00B252E3">
      <w:pPr>
        <w:spacing w:line="360" w:lineRule="auto"/>
        <w:ind w:firstLineChars="200" w:firstLine="480"/>
        <w:rPr>
          <w:sz w:val="24"/>
        </w:rPr>
      </w:pPr>
      <w:r>
        <w:rPr>
          <w:rFonts w:hint="eastAsia"/>
          <w:sz w:val="24"/>
        </w:rPr>
        <w:t>根据任务需求设计系统方案，填写设计方案要素表，包括主要元件的选型、功能描述和位置布局，完成后填写设备选型设计表。</w:t>
      </w:r>
    </w:p>
    <w:p w:rsidR="00251B59" w:rsidRDefault="00B252E3">
      <w:pPr>
        <w:spacing w:after="120"/>
        <w:jc w:val="center"/>
      </w:pPr>
      <w:r>
        <w:rPr>
          <w:rFonts w:hint="eastAsia"/>
        </w:rPr>
        <w:t>表</w:t>
      </w:r>
      <w:r>
        <w:rPr>
          <w:rFonts w:hint="eastAsia"/>
        </w:rPr>
        <w:t xml:space="preserve">1 </w:t>
      </w:r>
      <w:r>
        <w:rPr>
          <w:rFonts w:hint="eastAsia"/>
        </w:rPr>
        <w:t>系统元器件选型设计表</w:t>
      </w:r>
    </w:p>
    <w:tbl>
      <w:tblPr>
        <w:tblStyle w:val="ad"/>
        <w:tblW w:w="0" w:type="auto"/>
        <w:tblInd w:w="502" w:type="dxa"/>
        <w:tblLook w:val="04A0" w:firstRow="1" w:lastRow="0" w:firstColumn="1" w:lastColumn="0" w:noHBand="0" w:noVBand="1"/>
      </w:tblPr>
      <w:tblGrid>
        <w:gridCol w:w="930"/>
        <w:gridCol w:w="1790"/>
        <w:gridCol w:w="1510"/>
        <w:gridCol w:w="1840"/>
        <w:gridCol w:w="1949"/>
      </w:tblGrid>
      <w:tr w:rsidR="00251B59">
        <w:tc>
          <w:tcPr>
            <w:tcW w:w="930" w:type="dxa"/>
            <w:vAlign w:val="center"/>
          </w:tcPr>
          <w:p w:rsidR="00251B59" w:rsidRDefault="00B252E3">
            <w:pPr>
              <w:pStyle w:val="20"/>
              <w:spacing w:after="0"/>
              <w:ind w:leftChars="0" w:left="0" w:firstLineChars="0" w:firstLine="0"/>
              <w:jc w:val="center"/>
            </w:pPr>
            <w:r>
              <w:rPr>
                <w:rFonts w:hint="eastAsia"/>
              </w:rPr>
              <w:t>序号</w:t>
            </w:r>
          </w:p>
        </w:tc>
        <w:tc>
          <w:tcPr>
            <w:tcW w:w="1790" w:type="dxa"/>
            <w:vAlign w:val="center"/>
          </w:tcPr>
          <w:p w:rsidR="00251B59" w:rsidRDefault="00B252E3">
            <w:pPr>
              <w:pStyle w:val="20"/>
              <w:spacing w:after="0"/>
              <w:ind w:leftChars="0" w:left="0" w:firstLineChars="0" w:firstLine="0"/>
              <w:jc w:val="center"/>
            </w:pPr>
            <w:r>
              <w:rPr>
                <w:rFonts w:hint="eastAsia"/>
              </w:rPr>
              <w:t>设备名称</w:t>
            </w:r>
          </w:p>
        </w:tc>
        <w:tc>
          <w:tcPr>
            <w:tcW w:w="1510" w:type="dxa"/>
            <w:vAlign w:val="center"/>
          </w:tcPr>
          <w:p w:rsidR="00251B59" w:rsidRDefault="00B252E3">
            <w:pPr>
              <w:pStyle w:val="20"/>
              <w:spacing w:after="0"/>
              <w:ind w:leftChars="0" w:left="0" w:firstLineChars="0" w:firstLine="0"/>
              <w:jc w:val="center"/>
            </w:pPr>
            <w:r>
              <w:rPr>
                <w:rFonts w:hint="eastAsia"/>
              </w:rPr>
              <w:t>选用型号</w:t>
            </w:r>
          </w:p>
        </w:tc>
        <w:tc>
          <w:tcPr>
            <w:tcW w:w="1840" w:type="dxa"/>
            <w:vAlign w:val="center"/>
          </w:tcPr>
          <w:p w:rsidR="00251B59" w:rsidRDefault="00B252E3">
            <w:pPr>
              <w:pStyle w:val="20"/>
              <w:spacing w:after="0"/>
              <w:ind w:leftChars="0" w:left="0" w:firstLineChars="0" w:firstLine="0"/>
              <w:jc w:val="center"/>
            </w:pPr>
            <w:r>
              <w:rPr>
                <w:rFonts w:hint="eastAsia"/>
              </w:rPr>
              <w:t>功能描述</w:t>
            </w:r>
          </w:p>
        </w:tc>
        <w:tc>
          <w:tcPr>
            <w:tcW w:w="1949" w:type="dxa"/>
            <w:vAlign w:val="center"/>
          </w:tcPr>
          <w:p w:rsidR="00251B59" w:rsidRDefault="00B252E3">
            <w:pPr>
              <w:pStyle w:val="20"/>
              <w:spacing w:after="0"/>
              <w:ind w:leftChars="0" w:left="0" w:firstLineChars="0" w:firstLine="0"/>
              <w:jc w:val="center"/>
            </w:pPr>
            <w:r>
              <w:rPr>
                <w:rFonts w:hint="eastAsia"/>
              </w:rPr>
              <w:t>位置布局</w:t>
            </w:r>
          </w:p>
        </w:tc>
      </w:tr>
      <w:tr w:rsidR="00251B59">
        <w:tc>
          <w:tcPr>
            <w:tcW w:w="930" w:type="dxa"/>
            <w:vAlign w:val="center"/>
          </w:tcPr>
          <w:p w:rsidR="00251B59" w:rsidRDefault="00251B59">
            <w:pPr>
              <w:pStyle w:val="20"/>
              <w:spacing w:after="0"/>
              <w:ind w:leftChars="0" w:left="0" w:firstLineChars="0" w:firstLine="0"/>
              <w:jc w:val="center"/>
            </w:pPr>
          </w:p>
        </w:tc>
        <w:tc>
          <w:tcPr>
            <w:tcW w:w="1790" w:type="dxa"/>
            <w:vAlign w:val="center"/>
          </w:tcPr>
          <w:p w:rsidR="00251B59" w:rsidRDefault="00251B59">
            <w:pPr>
              <w:pStyle w:val="20"/>
              <w:spacing w:after="0"/>
              <w:ind w:leftChars="0" w:left="0" w:firstLineChars="0" w:firstLine="0"/>
              <w:jc w:val="center"/>
            </w:pPr>
          </w:p>
        </w:tc>
        <w:tc>
          <w:tcPr>
            <w:tcW w:w="1510" w:type="dxa"/>
            <w:vAlign w:val="center"/>
          </w:tcPr>
          <w:p w:rsidR="00251B59" w:rsidRDefault="00251B59">
            <w:pPr>
              <w:pStyle w:val="20"/>
              <w:spacing w:after="0"/>
              <w:ind w:leftChars="0" w:left="0" w:firstLineChars="0" w:firstLine="0"/>
              <w:jc w:val="center"/>
            </w:pPr>
          </w:p>
        </w:tc>
        <w:tc>
          <w:tcPr>
            <w:tcW w:w="1840" w:type="dxa"/>
            <w:vAlign w:val="center"/>
          </w:tcPr>
          <w:p w:rsidR="00251B59" w:rsidRDefault="00251B59">
            <w:pPr>
              <w:pStyle w:val="20"/>
              <w:spacing w:after="0"/>
              <w:ind w:leftChars="0" w:left="0" w:firstLineChars="0" w:firstLine="0"/>
              <w:jc w:val="center"/>
            </w:pPr>
          </w:p>
        </w:tc>
        <w:tc>
          <w:tcPr>
            <w:tcW w:w="1949" w:type="dxa"/>
            <w:vAlign w:val="center"/>
          </w:tcPr>
          <w:p w:rsidR="00251B59" w:rsidRDefault="00251B59">
            <w:pPr>
              <w:pStyle w:val="20"/>
              <w:spacing w:after="0"/>
              <w:ind w:leftChars="0" w:left="0" w:firstLineChars="0" w:firstLine="0"/>
              <w:jc w:val="center"/>
            </w:pPr>
          </w:p>
        </w:tc>
      </w:tr>
      <w:tr w:rsidR="00251B59">
        <w:tc>
          <w:tcPr>
            <w:tcW w:w="930" w:type="dxa"/>
            <w:vAlign w:val="center"/>
          </w:tcPr>
          <w:p w:rsidR="00251B59" w:rsidRDefault="00251B59">
            <w:pPr>
              <w:pStyle w:val="20"/>
              <w:spacing w:after="0"/>
              <w:ind w:leftChars="0" w:left="0" w:firstLineChars="0" w:firstLine="0"/>
              <w:jc w:val="center"/>
            </w:pPr>
          </w:p>
        </w:tc>
        <w:tc>
          <w:tcPr>
            <w:tcW w:w="1790" w:type="dxa"/>
            <w:vAlign w:val="center"/>
          </w:tcPr>
          <w:p w:rsidR="00251B59" w:rsidRDefault="00251B59">
            <w:pPr>
              <w:pStyle w:val="20"/>
              <w:spacing w:after="0"/>
              <w:ind w:leftChars="0" w:left="0" w:firstLineChars="0" w:firstLine="0"/>
              <w:jc w:val="center"/>
            </w:pPr>
          </w:p>
        </w:tc>
        <w:tc>
          <w:tcPr>
            <w:tcW w:w="1510" w:type="dxa"/>
            <w:vAlign w:val="center"/>
          </w:tcPr>
          <w:p w:rsidR="00251B59" w:rsidRDefault="00251B59">
            <w:pPr>
              <w:pStyle w:val="20"/>
              <w:spacing w:after="0"/>
              <w:ind w:leftChars="0" w:left="0" w:firstLineChars="0" w:firstLine="0"/>
              <w:jc w:val="center"/>
            </w:pPr>
          </w:p>
        </w:tc>
        <w:tc>
          <w:tcPr>
            <w:tcW w:w="1840" w:type="dxa"/>
            <w:vAlign w:val="center"/>
          </w:tcPr>
          <w:p w:rsidR="00251B59" w:rsidRDefault="00251B59">
            <w:pPr>
              <w:pStyle w:val="20"/>
              <w:spacing w:after="0"/>
              <w:ind w:leftChars="0" w:left="0" w:firstLineChars="0" w:firstLine="0"/>
              <w:jc w:val="center"/>
            </w:pPr>
          </w:p>
        </w:tc>
        <w:tc>
          <w:tcPr>
            <w:tcW w:w="1949" w:type="dxa"/>
            <w:vAlign w:val="center"/>
          </w:tcPr>
          <w:p w:rsidR="00251B59" w:rsidRDefault="00251B59">
            <w:pPr>
              <w:pStyle w:val="20"/>
              <w:spacing w:after="0"/>
              <w:ind w:leftChars="0" w:left="0" w:firstLineChars="0" w:firstLine="0"/>
              <w:jc w:val="center"/>
            </w:pPr>
          </w:p>
        </w:tc>
      </w:tr>
      <w:tr w:rsidR="00251B59">
        <w:tc>
          <w:tcPr>
            <w:tcW w:w="930" w:type="dxa"/>
            <w:vAlign w:val="center"/>
          </w:tcPr>
          <w:p w:rsidR="00251B59" w:rsidRDefault="00251B59">
            <w:pPr>
              <w:pStyle w:val="20"/>
              <w:spacing w:after="0"/>
              <w:ind w:leftChars="0" w:left="0" w:firstLineChars="0" w:firstLine="0"/>
              <w:jc w:val="center"/>
            </w:pPr>
          </w:p>
        </w:tc>
        <w:tc>
          <w:tcPr>
            <w:tcW w:w="1790" w:type="dxa"/>
            <w:vAlign w:val="center"/>
          </w:tcPr>
          <w:p w:rsidR="00251B59" w:rsidRDefault="00251B59">
            <w:pPr>
              <w:pStyle w:val="20"/>
              <w:spacing w:after="0"/>
              <w:ind w:leftChars="0" w:left="0" w:firstLineChars="0" w:firstLine="0"/>
              <w:jc w:val="center"/>
            </w:pPr>
          </w:p>
        </w:tc>
        <w:tc>
          <w:tcPr>
            <w:tcW w:w="1510" w:type="dxa"/>
            <w:vAlign w:val="center"/>
          </w:tcPr>
          <w:p w:rsidR="00251B59" w:rsidRDefault="00251B59">
            <w:pPr>
              <w:pStyle w:val="20"/>
              <w:spacing w:after="0"/>
              <w:ind w:leftChars="0" w:left="0" w:firstLineChars="0" w:firstLine="0"/>
              <w:jc w:val="center"/>
            </w:pPr>
          </w:p>
        </w:tc>
        <w:tc>
          <w:tcPr>
            <w:tcW w:w="1840" w:type="dxa"/>
            <w:vAlign w:val="center"/>
          </w:tcPr>
          <w:p w:rsidR="00251B59" w:rsidRDefault="00251B59">
            <w:pPr>
              <w:pStyle w:val="20"/>
              <w:spacing w:after="0"/>
              <w:ind w:leftChars="0" w:left="0" w:firstLineChars="0" w:firstLine="0"/>
              <w:jc w:val="center"/>
            </w:pPr>
          </w:p>
        </w:tc>
        <w:tc>
          <w:tcPr>
            <w:tcW w:w="1949" w:type="dxa"/>
            <w:vAlign w:val="center"/>
          </w:tcPr>
          <w:p w:rsidR="00251B59" w:rsidRDefault="00251B59">
            <w:pPr>
              <w:pStyle w:val="20"/>
              <w:spacing w:after="0"/>
              <w:ind w:leftChars="0" w:left="0" w:firstLineChars="0" w:firstLine="0"/>
              <w:jc w:val="center"/>
            </w:pPr>
          </w:p>
        </w:tc>
      </w:tr>
      <w:tr w:rsidR="00251B59">
        <w:tc>
          <w:tcPr>
            <w:tcW w:w="930" w:type="dxa"/>
            <w:vAlign w:val="center"/>
          </w:tcPr>
          <w:p w:rsidR="00251B59" w:rsidRDefault="00251B59">
            <w:pPr>
              <w:pStyle w:val="20"/>
              <w:spacing w:after="0"/>
              <w:ind w:leftChars="0" w:left="0" w:firstLineChars="0" w:firstLine="0"/>
              <w:jc w:val="center"/>
            </w:pPr>
          </w:p>
        </w:tc>
        <w:tc>
          <w:tcPr>
            <w:tcW w:w="1790" w:type="dxa"/>
            <w:vAlign w:val="center"/>
          </w:tcPr>
          <w:p w:rsidR="00251B59" w:rsidRDefault="00251B59">
            <w:pPr>
              <w:pStyle w:val="20"/>
              <w:spacing w:after="0"/>
              <w:ind w:leftChars="0" w:left="0" w:firstLineChars="0" w:firstLine="0"/>
              <w:jc w:val="center"/>
            </w:pPr>
          </w:p>
        </w:tc>
        <w:tc>
          <w:tcPr>
            <w:tcW w:w="1510" w:type="dxa"/>
            <w:vAlign w:val="center"/>
          </w:tcPr>
          <w:p w:rsidR="00251B59" w:rsidRDefault="00251B59">
            <w:pPr>
              <w:pStyle w:val="20"/>
              <w:spacing w:after="0"/>
              <w:ind w:leftChars="0" w:left="0" w:firstLineChars="0" w:firstLine="0"/>
              <w:jc w:val="center"/>
            </w:pPr>
          </w:p>
        </w:tc>
        <w:tc>
          <w:tcPr>
            <w:tcW w:w="1840" w:type="dxa"/>
            <w:vAlign w:val="center"/>
          </w:tcPr>
          <w:p w:rsidR="00251B59" w:rsidRDefault="00251B59">
            <w:pPr>
              <w:pStyle w:val="20"/>
              <w:spacing w:after="0"/>
              <w:ind w:leftChars="0" w:left="0" w:firstLineChars="0" w:firstLine="0"/>
              <w:jc w:val="center"/>
            </w:pPr>
          </w:p>
        </w:tc>
        <w:tc>
          <w:tcPr>
            <w:tcW w:w="1949" w:type="dxa"/>
            <w:vAlign w:val="center"/>
          </w:tcPr>
          <w:p w:rsidR="00251B59" w:rsidRDefault="00251B59">
            <w:pPr>
              <w:pStyle w:val="20"/>
              <w:spacing w:after="0"/>
              <w:ind w:leftChars="0" w:left="0" w:firstLineChars="0" w:firstLine="0"/>
              <w:jc w:val="center"/>
            </w:pPr>
          </w:p>
        </w:tc>
      </w:tr>
      <w:tr w:rsidR="00251B59">
        <w:tc>
          <w:tcPr>
            <w:tcW w:w="930" w:type="dxa"/>
            <w:vAlign w:val="center"/>
          </w:tcPr>
          <w:p w:rsidR="00251B59" w:rsidRDefault="00251B59">
            <w:pPr>
              <w:pStyle w:val="20"/>
              <w:spacing w:after="0"/>
              <w:ind w:leftChars="0" w:left="0" w:firstLineChars="0" w:firstLine="0"/>
              <w:jc w:val="center"/>
            </w:pPr>
          </w:p>
        </w:tc>
        <w:tc>
          <w:tcPr>
            <w:tcW w:w="1790" w:type="dxa"/>
            <w:vAlign w:val="center"/>
          </w:tcPr>
          <w:p w:rsidR="00251B59" w:rsidRDefault="00251B59">
            <w:pPr>
              <w:pStyle w:val="20"/>
              <w:spacing w:after="0"/>
              <w:ind w:leftChars="0" w:left="0" w:firstLineChars="0" w:firstLine="0"/>
              <w:jc w:val="center"/>
            </w:pPr>
          </w:p>
        </w:tc>
        <w:tc>
          <w:tcPr>
            <w:tcW w:w="1510" w:type="dxa"/>
            <w:vAlign w:val="center"/>
          </w:tcPr>
          <w:p w:rsidR="00251B59" w:rsidRDefault="00251B59">
            <w:pPr>
              <w:pStyle w:val="20"/>
              <w:spacing w:after="0"/>
              <w:ind w:leftChars="0" w:left="0" w:firstLineChars="0" w:firstLine="0"/>
              <w:jc w:val="center"/>
            </w:pPr>
          </w:p>
        </w:tc>
        <w:tc>
          <w:tcPr>
            <w:tcW w:w="1840" w:type="dxa"/>
            <w:vAlign w:val="center"/>
          </w:tcPr>
          <w:p w:rsidR="00251B59" w:rsidRDefault="00251B59">
            <w:pPr>
              <w:pStyle w:val="20"/>
              <w:spacing w:after="0"/>
              <w:ind w:leftChars="0" w:left="0" w:firstLineChars="0" w:firstLine="0"/>
              <w:jc w:val="center"/>
            </w:pPr>
          </w:p>
        </w:tc>
        <w:tc>
          <w:tcPr>
            <w:tcW w:w="1949" w:type="dxa"/>
            <w:vAlign w:val="center"/>
          </w:tcPr>
          <w:p w:rsidR="00251B59" w:rsidRDefault="00251B59">
            <w:pPr>
              <w:pStyle w:val="20"/>
              <w:spacing w:after="0"/>
              <w:ind w:leftChars="0" w:left="0" w:firstLineChars="0" w:firstLine="0"/>
              <w:jc w:val="center"/>
            </w:pPr>
          </w:p>
        </w:tc>
      </w:tr>
      <w:tr w:rsidR="00251B59">
        <w:tc>
          <w:tcPr>
            <w:tcW w:w="930" w:type="dxa"/>
            <w:vAlign w:val="center"/>
          </w:tcPr>
          <w:p w:rsidR="00251B59" w:rsidRDefault="00251B59">
            <w:pPr>
              <w:pStyle w:val="20"/>
              <w:spacing w:after="0"/>
              <w:ind w:leftChars="0" w:left="0" w:firstLineChars="0" w:firstLine="0"/>
              <w:jc w:val="center"/>
            </w:pPr>
          </w:p>
        </w:tc>
        <w:tc>
          <w:tcPr>
            <w:tcW w:w="1790" w:type="dxa"/>
            <w:vAlign w:val="center"/>
          </w:tcPr>
          <w:p w:rsidR="00251B59" w:rsidRDefault="00251B59">
            <w:pPr>
              <w:pStyle w:val="20"/>
              <w:spacing w:after="0"/>
              <w:ind w:leftChars="0" w:left="0" w:firstLineChars="0" w:firstLine="0"/>
              <w:jc w:val="center"/>
            </w:pPr>
          </w:p>
        </w:tc>
        <w:tc>
          <w:tcPr>
            <w:tcW w:w="1510" w:type="dxa"/>
            <w:vAlign w:val="center"/>
          </w:tcPr>
          <w:p w:rsidR="00251B59" w:rsidRDefault="00251B59">
            <w:pPr>
              <w:pStyle w:val="20"/>
              <w:spacing w:after="0"/>
              <w:ind w:leftChars="0" w:left="0" w:firstLineChars="0" w:firstLine="0"/>
              <w:jc w:val="center"/>
            </w:pPr>
          </w:p>
        </w:tc>
        <w:tc>
          <w:tcPr>
            <w:tcW w:w="1840" w:type="dxa"/>
            <w:vAlign w:val="center"/>
          </w:tcPr>
          <w:p w:rsidR="00251B59" w:rsidRDefault="00251B59">
            <w:pPr>
              <w:pStyle w:val="20"/>
              <w:spacing w:after="0"/>
              <w:ind w:leftChars="0" w:left="0" w:firstLineChars="0" w:firstLine="0"/>
              <w:jc w:val="center"/>
            </w:pPr>
          </w:p>
        </w:tc>
        <w:tc>
          <w:tcPr>
            <w:tcW w:w="1949" w:type="dxa"/>
            <w:vAlign w:val="center"/>
          </w:tcPr>
          <w:p w:rsidR="00251B59" w:rsidRDefault="00251B59">
            <w:pPr>
              <w:pStyle w:val="20"/>
              <w:spacing w:after="0"/>
              <w:ind w:leftChars="0" w:left="0" w:firstLineChars="0" w:firstLine="0"/>
              <w:jc w:val="center"/>
            </w:pPr>
          </w:p>
        </w:tc>
      </w:tr>
    </w:tbl>
    <w:p w:rsidR="00251B59" w:rsidRDefault="00B252E3">
      <w:pPr>
        <w:ind w:firstLineChars="200" w:firstLine="482"/>
        <w:rPr>
          <w:b/>
          <w:bCs/>
          <w:sz w:val="24"/>
        </w:rPr>
      </w:pPr>
      <w:r>
        <w:rPr>
          <w:rFonts w:hint="eastAsia"/>
          <w:b/>
          <w:bCs/>
          <w:sz w:val="24"/>
        </w:rPr>
        <w:t>任务</w:t>
      </w:r>
      <w:r>
        <w:rPr>
          <w:rFonts w:hint="eastAsia"/>
          <w:b/>
          <w:bCs/>
          <w:sz w:val="24"/>
        </w:rPr>
        <w:t xml:space="preserve">2 </w:t>
      </w:r>
      <w:r>
        <w:rPr>
          <w:rFonts w:hint="eastAsia"/>
          <w:b/>
          <w:bCs/>
          <w:sz w:val="24"/>
        </w:rPr>
        <w:t>绘制拓扑图</w:t>
      </w:r>
    </w:p>
    <w:p w:rsidR="00251B59" w:rsidRDefault="00B252E3">
      <w:pPr>
        <w:spacing w:line="360" w:lineRule="auto"/>
        <w:ind w:firstLineChars="200" w:firstLine="480"/>
        <w:rPr>
          <w:sz w:val="24"/>
        </w:rPr>
      </w:pPr>
      <w:r>
        <w:rPr>
          <w:rFonts w:hint="eastAsia"/>
          <w:sz w:val="24"/>
        </w:rPr>
        <w:t>（</w:t>
      </w:r>
      <w:r>
        <w:rPr>
          <w:rFonts w:hint="eastAsia"/>
          <w:sz w:val="24"/>
        </w:rPr>
        <w:t>1</w:t>
      </w:r>
      <w:r>
        <w:rPr>
          <w:rFonts w:hint="eastAsia"/>
          <w:sz w:val="24"/>
        </w:rPr>
        <w:t>）采用工业网络控制设计软件进行绘制，包括根据设计方案中确定的设备进行选型、组网，完成虚拟系统的搭建。</w:t>
      </w:r>
    </w:p>
    <w:p w:rsidR="00251B59" w:rsidRDefault="00B252E3">
      <w:pPr>
        <w:spacing w:line="360" w:lineRule="auto"/>
        <w:ind w:firstLineChars="200" w:firstLine="480"/>
        <w:rPr>
          <w:sz w:val="24"/>
        </w:rPr>
      </w:pPr>
      <w:r>
        <w:rPr>
          <w:rFonts w:hint="eastAsia"/>
          <w:sz w:val="24"/>
        </w:rPr>
        <w:t>（</w:t>
      </w:r>
      <w:r>
        <w:rPr>
          <w:rFonts w:hint="eastAsia"/>
          <w:sz w:val="24"/>
        </w:rPr>
        <w:t>2</w:t>
      </w:r>
      <w:r>
        <w:rPr>
          <w:rFonts w:hint="eastAsia"/>
          <w:sz w:val="24"/>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rsidR="00251B59" w:rsidRDefault="00B252E3">
      <w:pPr>
        <w:ind w:firstLineChars="200" w:firstLine="482"/>
        <w:rPr>
          <w:b/>
          <w:bCs/>
          <w:sz w:val="24"/>
        </w:rPr>
      </w:pPr>
      <w:r>
        <w:rPr>
          <w:rFonts w:hint="eastAsia"/>
          <w:b/>
          <w:bCs/>
          <w:sz w:val="24"/>
        </w:rPr>
        <w:t>任务</w:t>
      </w:r>
      <w:r>
        <w:rPr>
          <w:rFonts w:hint="eastAsia"/>
          <w:b/>
          <w:bCs/>
          <w:sz w:val="24"/>
        </w:rPr>
        <w:t xml:space="preserve">3 </w:t>
      </w:r>
      <w:r>
        <w:rPr>
          <w:rFonts w:hint="eastAsia"/>
          <w:b/>
          <w:bCs/>
          <w:sz w:val="24"/>
        </w:rPr>
        <w:t>配置</w:t>
      </w:r>
      <w:r>
        <w:rPr>
          <w:rFonts w:hint="eastAsia"/>
          <w:b/>
          <w:bCs/>
          <w:sz w:val="24"/>
        </w:rPr>
        <w:t>IP</w:t>
      </w:r>
      <w:r>
        <w:rPr>
          <w:rFonts w:hint="eastAsia"/>
          <w:b/>
          <w:bCs/>
          <w:sz w:val="24"/>
        </w:rPr>
        <w:t>地址表</w:t>
      </w:r>
    </w:p>
    <w:p w:rsidR="00251B59" w:rsidRDefault="00B252E3">
      <w:pPr>
        <w:spacing w:line="360" w:lineRule="auto"/>
        <w:ind w:firstLineChars="200" w:firstLine="480"/>
        <w:rPr>
          <w:sz w:val="24"/>
        </w:rPr>
      </w:pPr>
      <w:r>
        <w:rPr>
          <w:rFonts w:hint="eastAsia"/>
          <w:sz w:val="24"/>
        </w:rPr>
        <w:t>根据系统网络结构，对服务器，工作站运维计算机，数据管理网络中主控</w:t>
      </w:r>
      <w:r>
        <w:rPr>
          <w:rFonts w:hint="eastAsia"/>
          <w:sz w:val="24"/>
        </w:rPr>
        <w:t>PLC</w:t>
      </w:r>
      <w:r>
        <w:rPr>
          <w:rFonts w:hint="eastAsia"/>
          <w:sz w:val="24"/>
        </w:rPr>
        <w:t>、触摸屏，生产线</w:t>
      </w:r>
      <w:r>
        <w:rPr>
          <w:rFonts w:hint="eastAsia"/>
          <w:sz w:val="24"/>
        </w:rPr>
        <w:t>PLC</w:t>
      </w:r>
      <w:r>
        <w:rPr>
          <w:rFonts w:hint="eastAsia"/>
          <w:sz w:val="24"/>
        </w:rPr>
        <w:t>、伺服驱动器、扫码器和搬移机械装置等网络设备</w:t>
      </w:r>
      <w:r>
        <w:rPr>
          <w:rFonts w:hint="eastAsia"/>
          <w:sz w:val="24"/>
        </w:rPr>
        <w:t>IP</w:t>
      </w:r>
      <w:r>
        <w:rPr>
          <w:rFonts w:hint="eastAsia"/>
          <w:sz w:val="24"/>
        </w:rPr>
        <w:t>地址进行规划和分配。</w:t>
      </w:r>
    </w:p>
    <w:p w:rsidR="00251B59" w:rsidRDefault="00B252E3">
      <w:pPr>
        <w:spacing w:after="120"/>
        <w:jc w:val="center"/>
      </w:pPr>
      <w:r>
        <w:rPr>
          <w:rFonts w:hint="eastAsia"/>
        </w:rPr>
        <w:t>表</w:t>
      </w:r>
      <w:r>
        <w:rPr>
          <w:rFonts w:hint="eastAsia"/>
        </w:rPr>
        <w:t xml:space="preserve">2 </w:t>
      </w:r>
      <w:r>
        <w:rPr>
          <w:rFonts w:hint="eastAsia"/>
        </w:rPr>
        <w:t>系统</w:t>
      </w:r>
      <w:r>
        <w:rPr>
          <w:rFonts w:hint="eastAsia"/>
        </w:rPr>
        <w:t>IP</w:t>
      </w:r>
      <w:r>
        <w:rPr>
          <w:rFonts w:hint="eastAsia"/>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251B59">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IP</w:t>
            </w:r>
            <w:r>
              <w:rPr>
                <w:rFonts w:hint="eastAsia"/>
              </w:rPr>
              <w:t>地址</w:t>
            </w: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r w:rsidR="00251B59">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251B59" w:rsidRDefault="00B252E3">
            <w:pPr>
              <w:jc w:val="center"/>
            </w:pPr>
            <w:r>
              <w:rPr>
                <w:rFonts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251B59" w:rsidRDefault="00251B59">
            <w:pPr>
              <w:jc w:val="center"/>
            </w:pPr>
          </w:p>
        </w:tc>
      </w:tr>
    </w:tbl>
    <w:p w:rsidR="00251B59" w:rsidRDefault="00251B59"/>
    <w:p w:rsidR="00251B59" w:rsidRDefault="00B252E3">
      <w:pPr>
        <w:pStyle w:val="af1"/>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 xml:space="preserve">4 </w:t>
      </w:r>
      <w:r>
        <w:rPr>
          <w:rFonts w:ascii="Times New Roman" w:hAnsi="Times New Roman" w:cs="Times New Roman" w:hint="eastAsia"/>
          <w:b/>
          <w:bCs/>
          <w:sz w:val="24"/>
          <w:szCs w:val="24"/>
        </w:rPr>
        <w:t>工业网络虚拟仿真系统设计与调试</w:t>
      </w:r>
    </w:p>
    <w:p w:rsidR="00251B59" w:rsidRDefault="00B252E3">
      <w:pPr>
        <w:spacing w:line="360" w:lineRule="auto"/>
        <w:ind w:firstLineChars="200" w:firstLine="480"/>
        <w:rPr>
          <w:sz w:val="24"/>
        </w:rPr>
      </w:pPr>
      <w:r>
        <w:rPr>
          <w:rFonts w:hint="eastAsia"/>
          <w:sz w:val="24"/>
        </w:rPr>
        <w:lastRenderedPageBreak/>
        <w:t>1.</w:t>
      </w:r>
      <w:r>
        <w:rPr>
          <w:rFonts w:hint="eastAsia"/>
          <w:sz w:val="24"/>
        </w:rPr>
        <w:t>虚拟系统仿真设计采用虚拟仿真编程软件，并对各个模块进行编程，其中包括根据功能进行对象、信号定义，并将信号映射到</w:t>
      </w:r>
      <w:r>
        <w:rPr>
          <w:rFonts w:hint="eastAsia"/>
          <w:sz w:val="24"/>
        </w:rPr>
        <w:t>PLC</w:t>
      </w:r>
      <w:r>
        <w:rPr>
          <w:rFonts w:hint="eastAsia"/>
          <w:sz w:val="24"/>
        </w:rPr>
        <w:t>中；编写</w:t>
      </w:r>
      <w:r>
        <w:rPr>
          <w:rFonts w:hint="eastAsia"/>
          <w:sz w:val="24"/>
        </w:rPr>
        <w:t>PLC</w:t>
      </w:r>
      <w:r>
        <w:rPr>
          <w:rFonts w:hint="eastAsia"/>
          <w:sz w:val="24"/>
        </w:rPr>
        <w:t>程序将信号映射到仿真软件中，完成相关设备的自动运行；编写</w:t>
      </w:r>
      <w:r>
        <w:rPr>
          <w:rFonts w:hint="eastAsia"/>
          <w:sz w:val="24"/>
        </w:rPr>
        <w:t>PLC</w:t>
      </w:r>
      <w:r>
        <w:rPr>
          <w:rFonts w:hint="eastAsia"/>
          <w:sz w:val="24"/>
        </w:rPr>
        <w:t>和</w:t>
      </w:r>
      <w:r>
        <w:rPr>
          <w:rFonts w:hint="eastAsia"/>
          <w:sz w:val="24"/>
        </w:rPr>
        <w:t>HMI</w:t>
      </w:r>
      <w:r>
        <w:rPr>
          <w:rFonts w:hint="eastAsia"/>
          <w:sz w:val="24"/>
        </w:rPr>
        <w:t>程序，实现在</w:t>
      </w:r>
      <w:r>
        <w:rPr>
          <w:rFonts w:hint="eastAsia"/>
          <w:sz w:val="24"/>
        </w:rPr>
        <w:t>HMI</w:t>
      </w:r>
      <w:r>
        <w:rPr>
          <w:rFonts w:hint="eastAsia"/>
          <w:sz w:val="24"/>
        </w:rPr>
        <w:t>中下发数据到</w:t>
      </w:r>
      <w:r>
        <w:rPr>
          <w:rFonts w:hint="eastAsia"/>
          <w:sz w:val="24"/>
        </w:rPr>
        <w:t>PLC</w:t>
      </w:r>
      <w:r>
        <w:rPr>
          <w:rFonts w:hint="eastAsia"/>
          <w:sz w:val="24"/>
        </w:rPr>
        <w:t>，实现相关设备模拟自动运行，等等。</w:t>
      </w:r>
    </w:p>
    <w:p w:rsidR="00251B59" w:rsidRDefault="00B252E3">
      <w:pPr>
        <w:spacing w:line="360" w:lineRule="auto"/>
        <w:ind w:firstLineChars="200" w:firstLine="480"/>
        <w:rPr>
          <w:sz w:val="24"/>
        </w:rPr>
      </w:pPr>
      <w:r>
        <w:rPr>
          <w:rFonts w:hint="eastAsia"/>
          <w:sz w:val="24"/>
        </w:rPr>
        <w:t>2.</w:t>
      </w:r>
      <w:r>
        <w:rPr>
          <w:rFonts w:hint="eastAsia"/>
          <w:sz w:val="24"/>
        </w:rPr>
        <w:t>自动供料单元仿真设计</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）根据竞赛平台中实物布局完成供料模块、机械手搬运模块、扫码器模块的设计和组装。</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）模型中各模块与实物布局一一对应，根据竞赛平台中模块摆放位置调整模型中模块布局，使其与竞赛平台中的位置保持一致（要求尺寸与实际尺寸偏差小于</w:t>
      </w:r>
      <w:r>
        <w:rPr>
          <w:rFonts w:hint="eastAsia"/>
          <w:sz w:val="24"/>
          <w:lang w:eastAsia="zh-Hans"/>
        </w:rPr>
        <w:t>5mm</w:t>
      </w:r>
      <w:r>
        <w:rPr>
          <w:rFonts w:hint="eastAsia"/>
          <w:sz w:val="24"/>
          <w:lang w:eastAsia="zh-Hans"/>
        </w:rPr>
        <w:t>）。</w:t>
      </w:r>
    </w:p>
    <w:p w:rsidR="00251B59" w:rsidRDefault="00B252E3">
      <w:pPr>
        <w:spacing w:line="360" w:lineRule="auto"/>
        <w:ind w:firstLineChars="200" w:firstLine="480"/>
        <w:rPr>
          <w:sz w:val="24"/>
        </w:rPr>
      </w:pPr>
      <w:r>
        <w:rPr>
          <w:sz w:val="24"/>
        </w:rPr>
        <w:t>3</w:t>
      </w:r>
      <w:r>
        <w:rPr>
          <w:rFonts w:hint="eastAsia"/>
          <w:sz w:val="24"/>
        </w:rPr>
        <w:t>.</w:t>
      </w:r>
      <w:r>
        <w:rPr>
          <w:rFonts w:hint="eastAsia"/>
          <w:sz w:val="24"/>
        </w:rPr>
        <w:t>装配检测单元仿真设计</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）根据竞赛平台中实物布局完成瓶体搬运模块、盒盖供料模块、盒盖搬运模块、称重模块、扫码器模块的设计和安装。</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）模型中各模块与实物布局一一对应，根据竞赛平台中模块摆放位置调整模型中模块布局，使其与竞赛平台中的位置保持一致（要求尺寸与实际尺寸偏差小于</w:t>
      </w:r>
      <w:r>
        <w:rPr>
          <w:rFonts w:hint="eastAsia"/>
          <w:sz w:val="24"/>
          <w:lang w:eastAsia="zh-Hans"/>
        </w:rPr>
        <w:t>5mm</w:t>
      </w:r>
      <w:r>
        <w:rPr>
          <w:rFonts w:hint="eastAsia"/>
          <w:sz w:val="24"/>
          <w:lang w:eastAsia="zh-Hans"/>
        </w:rPr>
        <w:t>）。</w:t>
      </w:r>
    </w:p>
    <w:p w:rsidR="00251B59" w:rsidRDefault="00B252E3">
      <w:pPr>
        <w:spacing w:line="360" w:lineRule="auto"/>
        <w:ind w:firstLineChars="200" w:firstLine="480"/>
        <w:rPr>
          <w:sz w:val="24"/>
          <w:lang w:eastAsia="zh-Hans"/>
        </w:rPr>
      </w:pPr>
      <w:r>
        <w:rPr>
          <w:rFonts w:hint="eastAsia"/>
          <w:sz w:val="24"/>
        </w:rPr>
        <w:t>4.</w:t>
      </w:r>
      <w:r>
        <w:rPr>
          <w:rFonts w:hint="eastAsia"/>
          <w:sz w:val="24"/>
        </w:rPr>
        <w:t>自动供料单元模型手动模式程序编程和调试</w:t>
      </w:r>
    </w:p>
    <w:p w:rsidR="00251B59" w:rsidRDefault="00B252E3">
      <w:pPr>
        <w:spacing w:line="360" w:lineRule="auto"/>
        <w:ind w:firstLineChars="200" w:firstLine="480"/>
        <w:rPr>
          <w:sz w:val="24"/>
          <w:lang w:eastAsia="zh-Hans"/>
        </w:rPr>
      </w:pPr>
      <w:r>
        <w:rPr>
          <w:rFonts w:hint="eastAsia"/>
          <w:sz w:val="24"/>
          <w:lang w:eastAsia="zh-Hans"/>
        </w:rPr>
        <w:t>基于装配结构，定义机电对象、信号，并将信号映射到</w:t>
      </w:r>
      <w:r>
        <w:rPr>
          <w:rFonts w:hint="eastAsia"/>
          <w:sz w:val="24"/>
          <w:lang w:eastAsia="zh-Hans"/>
        </w:rPr>
        <w:t>PLC</w:t>
      </w:r>
      <w:r>
        <w:rPr>
          <w:rFonts w:hint="eastAsia"/>
          <w:sz w:val="24"/>
          <w:lang w:eastAsia="zh-Hans"/>
        </w:rPr>
        <w:t>中，制作</w:t>
      </w:r>
      <w:r>
        <w:rPr>
          <w:rFonts w:hint="eastAsia"/>
          <w:sz w:val="24"/>
          <w:lang w:eastAsia="zh-Hans"/>
        </w:rPr>
        <w:t>HMI</w:t>
      </w:r>
      <w:r>
        <w:rPr>
          <w:rFonts w:hint="eastAsia"/>
          <w:sz w:val="24"/>
          <w:lang w:eastAsia="zh-Hans"/>
        </w:rPr>
        <w:t>画面，通过操作</w:t>
      </w:r>
      <w:r>
        <w:rPr>
          <w:rFonts w:hint="eastAsia"/>
          <w:sz w:val="24"/>
          <w:lang w:eastAsia="zh-Hans"/>
        </w:rPr>
        <w:t>HMI</w:t>
      </w:r>
      <w:r>
        <w:rPr>
          <w:rFonts w:hint="eastAsia"/>
          <w:sz w:val="24"/>
          <w:lang w:eastAsia="zh-Hans"/>
        </w:rPr>
        <w:t>控制自动供料单元模型完成手动测试功能。</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）按下</w:t>
      </w:r>
      <w:r>
        <w:rPr>
          <w:rFonts w:hint="eastAsia"/>
          <w:sz w:val="24"/>
          <w:lang w:eastAsia="zh-Hans"/>
        </w:rPr>
        <w:t xml:space="preserve"> </w:t>
      </w:r>
      <w:r>
        <w:rPr>
          <w:rFonts w:hint="eastAsia"/>
          <w:sz w:val="24"/>
          <w:lang w:eastAsia="zh-Hans"/>
        </w:rPr>
        <w:t>“推盒盖控制”按钮后，模型中盒盖供料气缸伸出，再次按下此按钮供料气缸缩回；按下</w:t>
      </w:r>
      <w:r>
        <w:rPr>
          <w:rFonts w:hint="eastAsia"/>
          <w:sz w:val="24"/>
          <w:lang w:eastAsia="zh-Hans"/>
        </w:rPr>
        <w:t xml:space="preserve"> </w:t>
      </w:r>
      <w:r>
        <w:rPr>
          <w:rFonts w:hint="eastAsia"/>
          <w:sz w:val="24"/>
          <w:lang w:eastAsia="zh-Hans"/>
        </w:rPr>
        <w:t>“升降控制”按钮后，模型中升降气缸伸出，再次按下此按钮升降气缸缩回；按住</w:t>
      </w:r>
      <w:r>
        <w:rPr>
          <w:rFonts w:hint="eastAsia"/>
          <w:sz w:val="24"/>
          <w:lang w:eastAsia="zh-Hans"/>
        </w:rPr>
        <w:t xml:space="preserve"> </w:t>
      </w:r>
      <w:r>
        <w:rPr>
          <w:rFonts w:hint="eastAsia"/>
          <w:sz w:val="24"/>
          <w:lang w:eastAsia="zh-Hans"/>
        </w:rPr>
        <w:t>“手动左行”按钮后，模型中搬运机械手左行，松开此按钮搬运机械手停止；按住</w:t>
      </w:r>
      <w:r>
        <w:rPr>
          <w:rFonts w:hint="eastAsia"/>
          <w:sz w:val="24"/>
          <w:lang w:eastAsia="zh-Hans"/>
        </w:rPr>
        <w:t xml:space="preserve"> </w:t>
      </w:r>
      <w:r>
        <w:rPr>
          <w:rFonts w:hint="eastAsia"/>
          <w:sz w:val="24"/>
          <w:lang w:eastAsia="zh-Hans"/>
        </w:rPr>
        <w:t>“手动右行”按钮后，模型中搬运机械手右行，松开此按钮搬运机械手停止；按下</w:t>
      </w:r>
      <w:r>
        <w:rPr>
          <w:rFonts w:hint="eastAsia"/>
          <w:sz w:val="24"/>
          <w:lang w:eastAsia="zh-Hans"/>
        </w:rPr>
        <w:t xml:space="preserve"> </w:t>
      </w:r>
      <w:r>
        <w:rPr>
          <w:rFonts w:hint="eastAsia"/>
          <w:sz w:val="24"/>
          <w:lang w:eastAsia="zh-Hans"/>
        </w:rPr>
        <w:t>“手动回原点”按钮，模型中机械手自动回到原点。</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）操作</w:t>
      </w:r>
      <w:r>
        <w:rPr>
          <w:rFonts w:hint="eastAsia"/>
          <w:sz w:val="24"/>
          <w:lang w:eastAsia="zh-Hans"/>
        </w:rPr>
        <w:t>HMI</w:t>
      </w:r>
      <w:r>
        <w:rPr>
          <w:rFonts w:hint="eastAsia"/>
          <w:sz w:val="24"/>
          <w:lang w:eastAsia="zh-Hans"/>
        </w:rPr>
        <w:t>按钮使模型中真空吸盘接触料盒，按下“吸盘控制”按钮后，物料被吸附到真空吸盘上，升降气缸升起物料随之上升，再次按下按钮物料随重力掉落。</w:t>
      </w:r>
    </w:p>
    <w:p w:rsidR="00251B59" w:rsidRDefault="00B252E3">
      <w:pPr>
        <w:spacing w:line="360" w:lineRule="auto"/>
        <w:ind w:firstLineChars="200" w:firstLine="480"/>
        <w:rPr>
          <w:sz w:val="24"/>
        </w:rPr>
      </w:pPr>
      <w:r>
        <w:rPr>
          <w:rFonts w:hint="eastAsia"/>
          <w:sz w:val="24"/>
        </w:rPr>
        <w:t>5.</w:t>
      </w:r>
      <w:r>
        <w:rPr>
          <w:rFonts w:hint="eastAsia"/>
          <w:sz w:val="24"/>
        </w:rPr>
        <w:t>装配检测单元模型手动模式程序编程和调试</w:t>
      </w:r>
    </w:p>
    <w:p w:rsidR="00251B59" w:rsidRDefault="00B252E3">
      <w:pPr>
        <w:spacing w:line="360" w:lineRule="auto"/>
        <w:ind w:firstLineChars="200" w:firstLine="480"/>
        <w:rPr>
          <w:sz w:val="24"/>
          <w:lang w:eastAsia="zh-Hans"/>
        </w:rPr>
      </w:pPr>
      <w:r>
        <w:rPr>
          <w:rFonts w:hint="eastAsia"/>
          <w:sz w:val="24"/>
          <w:lang w:eastAsia="zh-Hans"/>
        </w:rPr>
        <w:lastRenderedPageBreak/>
        <w:t>基于装配结构，定义机电对象、信号，并将信号映射到</w:t>
      </w:r>
      <w:r>
        <w:rPr>
          <w:rFonts w:hint="eastAsia"/>
          <w:sz w:val="24"/>
          <w:lang w:eastAsia="zh-Hans"/>
        </w:rPr>
        <w:t>PLC</w:t>
      </w:r>
      <w:r>
        <w:rPr>
          <w:rFonts w:hint="eastAsia"/>
          <w:sz w:val="24"/>
          <w:lang w:eastAsia="zh-Hans"/>
        </w:rPr>
        <w:t>中，制作</w:t>
      </w:r>
      <w:r>
        <w:rPr>
          <w:rFonts w:hint="eastAsia"/>
          <w:sz w:val="24"/>
          <w:lang w:eastAsia="zh-Hans"/>
        </w:rPr>
        <w:t>HMI</w:t>
      </w:r>
      <w:r>
        <w:rPr>
          <w:rFonts w:hint="eastAsia"/>
          <w:sz w:val="24"/>
          <w:lang w:eastAsia="zh-Hans"/>
        </w:rPr>
        <w:t>画面，通过操作</w:t>
      </w:r>
      <w:r>
        <w:rPr>
          <w:rFonts w:hint="eastAsia"/>
          <w:sz w:val="24"/>
          <w:lang w:eastAsia="zh-Hans"/>
        </w:rPr>
        <w:t>HMI</w:t>
      </w:r>
      <w:r>
        <w:rPr>
          <w:rFonts w:hint="eastAsia"/>
          <w:sz w:val="24"/>
          <w:lang w:eastAsia="zh-Hans"/>
        </w:rPr>
        <w:t>控制智能分拣单元模型完成手动测试。</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1</w:t>
      </w:r>
      <w:r>
        <w:rPr>
          <w:rFonts w:hint="eastAsia"/>
          <w:sz w:val="24"/>
          <w:lang w:eastAsia="zh-Hans"/>
        </w:rPr>
        <w:t>）按下</w:t>
      </w:r>
      <w:r>
        <w:rPr>
          <w:rFonts w:hint="eastAsia"/>
          <w:sz w:val="24"/>
          <w:lang w:eastAsia="zh-Hans"/>
        </w:rPr>
        <w:t>HMI</w:t>
      </w:r>
      <w:r>
        <w:rPr>
          <w:rFonts w:hint="eastAsia"/>
          <w:sz w:val="24"/>
          <w:lang w:eastAsia="zh-Hans"/>
        </w:rPr>
        <w:t>上“取盒底伸缩控制”按钮后，模型中取盒底伸缩气缸伸出，再次按下此按钮取盒底伸缩气缸缩回；按下“滑台控制”按钮后，模型中滑台气缸右行，再次按下此按钮滑台气缸左行；按下“夹爪控制”按钮后，模型中夹爪夹紧，再次按下此按钮夹爪松开；按下“称重抬升控制”按钮后，模型中称重气缸上升，再次按下此按钮称重气缸下降；按下“推盒盖控制”按钮后，模型中推盒盖气缸伸出，再次按下此按钮推盒盖气缸缩回；按下“搬运伸缩控制”按钮后，模型中搬运伸缩气缸伸出，再次按下此按钮搬运伸缩气缸缩回；按下“搬运升降控制”按钮后，模型中搬运升降气缸下降，再次按下此按钮搬运升降气缸上升。</w:t>
      </w:r>
      <w:r>
        <w:rPr>
          <w:rFonts w:hint="eastAsia"/>
          <w:sz w:val="24"/>
          <w:lang w:eastAsia="zh-Hans"/>
        </w:rPr>
        <w:t xml:space="preserve"> </w:t>
      </w:r>
    </w:p>
    <w:p w:rsidR="00251B59" w:rsidRDefault="00B252E3">
      <w:pPr>
        <w:spacing w:line="360" w:lineRule="auto"/>
        <w:ind w:firstLineChars="200" w:firstLine="480"/>
        <w:rPr>
          <w:sz w:val="24"/>
          <w:lang w:eastAsia="zh-Hans"/>
        </w:rPr>
      </w:pPr>
      <w:r>
        <w:rPr>
          <w:rFonts w:hint="eastAsia"/>
          <w:sz w:val="24"/>
          <w:lang w:eastAsia="zh-Hans"/>
        </w:rPr>
        <w:t>（</w:t>
      </w:r>
      <w:r>
        <w:rPr>
          <w:rFonts w:hint="eastAsia"/>
          <w:sz w:val="24"/>
        </w:rPr>
        <w:t>2</w:t>
      </w:r>
      <w:r>
        <w:rPr>
          <w:rFonts w:hint="eastAsia"/>
          <w:sz w:val="24"/>
          <w:lang w:eastAsia="zh-Hans"/>
        </w:rPr>
        <w:t>）操作</w:t>
      </w:r>
      <w:r>
        <w:rPr>
          <w:rFonts w:hint="eastAsia"/>
          <w:sz w:val="24"/>
          <w:lang w:eastAsia="zh-Hans"/>
        </w:rPr>
        <w:t>HMI</w:t>
      </w:r>
      <w:r>
        <w:rPr>
          <w:rFonts w:hint="eastAsia"/>
          <w:sz w:val="24"/>
          <w:lang w:eastAsia="zh-Hans"/>
        </w:rPr>
        <w:t>按钮使模型中真空吸盘接触盒盖，按下“盒盖吸取控制”按钮后，模型中盒盖被吸附到真空吸盘上，升降气缸升起物料随之上升，再次按下按钮盒盖随重力掉落。</w:t>
      </w:r>
    </w:p>
    <w:p w:rsidR="00251B59" w:rsidRDefault="00B252E3">
      <w:pPr>
        <w:spacing w:line="360" w:lineRule="auto"/>
        <w:ind w:firstLineChars="200" w:firstLine="480"/>
        <w:rPr>
          <w:sz w:val="24"/>
          <w:lang w:eastAsia="zh-Hans"/>
        </w:rPr>
      </w:pPr>
      <w:r>
        <w:rPr>
          <w:rFonts w:hint="eastAsia"/>
          <w:sz w:val="24"/>
        </w:rPr>
        <w:t>6.</w:t>
      </w:r>
      <w:r>
        <w:rPr>
          <w:rFonts w:hint="eastAsia"/>
          <w:sz w:val="24"/>
        </w:rPr>
        <w:t>自动供料单元模型自动模式程序编程和调试</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程序，并将信号映射到仿真软件中来完成设备“自动供料单元”的自动运行。初始状态供料气缸伸出、升降气缸处于抬升状态。</w:t>
      </w:r>
    </w:p>
    <w:p w:rsidR="00251B59" w:rsidRDefault="00B252E3">
      <w:pPr>
        <w:spacing w:line="360" w:lineRule="auto"/>
        <w:ind w:firstLineChars="200" w:firstLine="480"/>
        <w:rPr>
          <w:sz w:val="24"/>
          <w:lang w:eastAsia="zh-Hans"/>
        </w:rPr>
      </w:pPr>
      <w:r>
        <w:rPr>
          <w:rFonts w:hint="eastAsia"/>
          <w:sz w:val="24"/>
          <w:lang w:eastAsia="zh-Hans"/>
        </w:rPr>
        <w:t>按下</w:t>
      </w:r>
      <w:r>
        <w:rPr>
          <w:rFonts w:hint="eastAsia"/>
          <w:sz w:val="24"/>
          <w:lang w:eastAsia="zh-Hans"/>
        </w:rPr>
        <w:t xml:space="preserve"> </w:t>
      </w:r>
      <w:r>
        <w:rPr>
          <w:rFonts w:hint="eastAsia"/>
          <w:sz w:val="24"/>
          <w:lang w:eastAsia="zh-Hans"/>
        </w:rPr>
        <w:t>“自动供料手动测试“按钮后，模型中料盒供料气缸推出盒子到取料位，搬运机械手移动到取料位置进行取料，取料完成后再由搬运机械手将料盒搬运到下一个单元。</w:t>
      </w:r>
    </w:p>
    <w:p w:rsidR="00251B59" w:rsidRDefault="00B252E3">
      <w:pPr>
        <w:spacing w:line="360" w:lineRule="auto"/>
        <w:ind w:firstLineChars="200" w:firstLine="480"/>
        <w:rPr>
          <w:sz w:val="24"/>
          <w:lang w:eastAsia="zh-Hans"/>
        </w:rPr>
      </w:pPr>
      <w:r>
        <w:rPr>
          <w:rFonts w:hint="eastAsia"/>
          <w:sz w:val="24"/>
        </w:rPr>
        <w:t>7.</w:t>
      </w:r>
      <w:r>
        <w:rPr>
          <w:rFonts w:hint="eastAsia"/>
          <w:sz w:val="24"/>
        </w:rPr>
        <w:t>装配检测单元模型自动模式程序编程和调试</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程序，并将信号映射到仿真软件中来完成设备“装配检测单元”的自动运行。初始状态滑台气缸处于左侧位置，其余气缸全部处于缩回位置。</w:t>
      </w:r>
    </w:p>
    <w:p w:rsidR="00251B59" w:rsidRDefault="00B252E3">
      <w:pPr>
        <w:spacing w:line="360" w:lineRule="auto"/>
        <w:ind w:firstLineChars="200" w:firstLine="480"/>
        <w:rPr>
          <w:sz w:val="24"/>
          <w:lang w:eastAsia="zh-Hans"/>
        </w:rPr>
      </w:pPr>
      <w:r>
        <w:rPr>
          <w:rFonts w:hint="eastAsia"/>
          <w:sz w:val="24"/>
          <w:lang w:eastAsia="zh-Hans"/>
        </w:rPr>
        <w:t>按下“装配检测手动测试”按钮后，模型中取底盒机构伸出取底盒，同时称重气缸上升，取料完成后，滑台气缸右移，将底盒搬运到称重位置进行称重，</w:t>
      </w:r>
      <w:r>
        <w:rPr>
          <w:rFonts w:hint="eastAsia"/>
          <w:sz w:val="24"/>
          <w:lang w:eastAsia="zh-Hans"/>
        </w:rPr>
        <w:t>1</w:t>
      </w:r>
      <w:r>
        <w:rPr>
          <w:rFonts w:hint="eastAsia"/>
          <w:sz w:val="24"/>
          <w:lang w:eastAsia="zh-Hans"/>
        </w:rPr>
        <w:t>秒后称重结束称重气缸复位，盒盖供给装置将盒盖推出，由搬运盒盖装置进行搬运并完成组装。</w:t>
      </w:r>
    </w:p>
    <w:p w:rsidR="00251B59" w:rsidRDefault="00B252E3">
      <w:pPr>
        <w:spacing w:line="360" w:lineRule="auto"/>
        <w:ind w:firstLineChars="200" w:firstLine="480"/>
        <w:rPr>
          <w:sz w:val="24"/>
          <w:lang w:eastAsia="zh-Hans"/>
        </w:rPr>
      </w:pPr>
      <w:r>
        <w:rPr>
          <w:rFonts w:hint="eastAsia"/>
          <w:sz w:val="24"/>
        </w:rPr>
        <w:t>8.</w:t>
      </w:r>
      <w:r>
        <w:rPr>
          <w:rFonts w:hint="eastAsia"/>
          <w:sz w:val="24"/>
        </w:rPr>
        <w:t>自动供料单元和装配检测单元模型的联调</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HMI</w:t>
      </w:r>
      <w:r>
        <w:rPr>
          <w:rFonts w:hint="eastAsia"/>
          <w:sz w:val="24"/>
          <w:lang w:eastAsia="zh-Hans"/>
        </w:rPr>
        <w:t>程序，在</w:t>
      </w:r>
      <w:r>
        <w:rPr>
          <w:rFonts w:hint="eastAsia"/>
          <w:sz w:val="24"/>
          <w:lang w:eastAsia="zh-Hans"/>
        </w:rPr>
        <w:t>HMI</w:t>
      </w:r>
      <w:r>
        <w:rPr>
          <w:rFonts w:hint="eastAsia"/>
          <w:sz w:val="24"/>
          <w:lang w:eastAsia="zh-Hans"/>
        </w:rPr>
        <w:t>中下发订单信息到</w:t>
      </w:r>
      <w:r>
        <w:rPr>
          <w:rFonts w:hint="eastAsia"/>
          <w:sz w:val="24"/>
          <w:lang w:eastAsia="zh-Hans"/>
        </w:rPr>
        <w:t>PLC</w:t>
      </w:r>
      <w:r>
        <w:rPr>
          <w:rFonts w:hint="eastAsia"/>
          <w:sz w:val="24"/>
          <w:lang w:eastAsia="zh-Hans"/>
        </w:rPr>
        <w:t>，实现模型中自动供料和装配检测单元的自动运行。</w:t>
      </w:r>
    </w:p>
    <w:p w:rsidR="00251B59" w:rsidRDefault="00B252E3">
      <w:pPr>
        <w:spacing w:line="360" w:lineRule="auto"/>
        <w:ind w:firstLineChars="200" w:firstLine="480"/>
        <w:rPr>
          <w:sz w:val="24"/>
          <w:lang w:eastAsia="zh-Hans"/>
        </w:rPr>
      </w:pPr>
      <w:r>
        <w:rPr>
          <w:rFonts w:hint="eastAsia"/>
          <w:sz w:val="24"/>
          <w:lang w:eastAsia="zh-Hans"/>
        </w:rPr>
        <w:lastRenderedPageBreak/>
        <w:t>自动运行流程：订单下发后，模型中料盒供料气缸推出盒子到取料位，搬运机械手移动到取料位置进行取料，取料完成后，再由搬运机械手将料盒搬运到智能分拣单元，料盒到达后，料盒随皮带移动到检测单元，取底盒机构伸出取底盒，同时称重气缸上升，取料完成后，滑台气缸右移将底盒搬运到称重位置进行称重，</w:t>
      </w:r>
      <w:r>
        <w:rPr>
          <w:rFonts w:hint="eastAsia"/>
          <w:sz w:val="24"/>
          <w:lang w:eastAsia="zh-Hans"/>
        </w:rPr>
        <w:t>1</w:t>
      </w:r>
      <w:r>
        <w:rPr>
          <w:rFonts w:hint="eastAsia"/>
          <w:sz w:val="24"/>
          <w:lang w:eastAsia="zh-Hans"/>
        </w:rPr>
        <w:t>秒后称重结束称重气缸复位，盒盖供给装置将盒盖推出，由搬运盒盖装置进行搬运并完成组装，流程完成。</w:t>
      </w:r>
    </w:p>
    <w:p w:rsidR="00251B59" w:rsidRDefault="00B252E3">
      <w:pPr>
        <w:spacing w:line="360" w:lineRule="auto"/>
        <w:ind w:firstLineChars="200" w:firstLine="480"/>
        <w:rPr>
          <w:sz w:val="24"/>
        </w:rPr>
      </w:pPr>
      <w:r>
        <w:rPr>
          <w:rFonts w:hint="eastAsia"/>
          <w:sz w:val="24"/>
        </w:rPr>
        <w:t>9.</w:t>
      </w:r>
      <w:r>
        <w:rPr>
          <w:rFonts w:hint="eastAsia"/>
          <w:sz w:val="24"/>
        </w:rPr>
        <w:t>工业网络智能控制系统模型的联调</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HMI</w:t>
      </w:r>
      <w:r>
        <w:rPr>
          <w:rFonts w:hint="eastAsia"/>
          <w:sz w:val="24"/>
          <w:lang w:eastAsia="zh-Hans"/>
        </w:rPr>
        <w:t>程序，在</w:t>
      </w:r>
      <w:r>
        <w:rPr>
          <w:rFonts w:hint="eastAsia"/>
          <w:sz w:val="24"/>
          <w:lang w:eastAsia="zh-Hans"/>
        </w:rPr>
        <w:t>HMI</w:t>
      </w:r>
      <w:r>
        <w:rPr>
          <w:rFonts w:hint="eastAsia"/>
          <w:sz w:val="24"/>
          <w:lang w:eastAsia="zh-Hans"/>
        </w:rPr>
        <w:t>中下发订单信息到</w:t>
      </w:r>
      <w:r>
        <w:rPr>
          <w:rFonts w:hint="eastAsia"/>
          <w:sz w:val="24"/>
          <w:lang w:eastAsia="zh-Hans"/>
        </w:rPr>
        <w:t>PLC</w:t>
      </w:r>
      <w:r>
        <w:rPr>
          <w:rFonts w:hint="eastAsia"/>
          <w:sz w:val="24"/>
          <w:lang w:eastAsia="zh-Hans"/>
        </w:rPr>
        <w:t>，在模型中实现工业网络智能控制系统的自动运行。</w:t>
      </w:r>
    </w:p>
    <w:p w:rsidR="00251B59" w:rsidRDefault="00B252E3">
      <w:pPr>
        <w:spacing w:line="360" w:lineRule="auto"/>
        <w:ind w:firstLineChars="200" w:firstLine="480"/>
        <w:rPr>
          <w:sz w:val="24"/>
          <w:lang w:eastAsia="zh-Hans"/>
        </w:rPr>
      </w:pPr>
      <w:r>
        <w:rPr>
          <w:rFonts w:hint="eastAsia"/>
          <w:sz w:val="24"/>
          <w:lang w:eastAsia="zh-Hans"/>
        </w:rPr>
        <w:t>自动运行流程：</w:t>
      </w:r>
    </w:p>
    <w:p w:rsidR="00251B59" w:rsidRDefault="00B252E3">
      <w:pPr>
        <w:spacing w:line="360" w:lineRule="auto"/>
        <w:ind w:firstLineChars="200" w:firstLine="480"/>
        <w:rPr>
          <w:sz w:val="24"/>
          <w:lang w:eastAsia="zh-Hans"/>
        </w:rPr>
      </w:pPr>
      <w:r>
        <w:rPr>
          <w:rFonts w:hint="eastAsia"/>
          <w:sz w:val="24"/>
          <w:lang w:eastAsia="zh-Hans"/>
        </w:rPr>
        <w:t>自动供料单元：订单下发后，模型中料盒供料气缸推出盒子到取料位，搬运机械手移动到取料位置进行取料，取料完成后再由搬运机械手将料盒搬运到智能分拣单元。</w:t>
      </w:r>
    </w:p>
    <w:p w:rsidR="00251B59" w:rsidRDefault="00B252E3">
      <w:pPr>
        <w:spacing w:line="360" w:lineRule="auto"/>
        <w:ind w:firstLineChars="200" w:firstLine="480"/>
        <w:rPr>
          <w:sz w:val="24"/>
          <w:lang w:eastAsia="zh-Hans"/>
        </w:rPr>
      </w:pPr>
      <w:r>
        <w:rPr>
          <w:rFonts w:hint="eastAsia"/>
          <w:sz w:val="24"/>
          <w:lang w:eastAsia="zh-Hans"/>
        </w:rPr>
        <w:t>智能分拣单元：料盒到达后，对应的挡料机构动作，料盒随皮带移动到装料位置，由推料气缸把掉落的配方进行装盒；装载完成后将底盒移动到扫码位置，延时</w:t>
      </w:r>
      <w:r>
        <w:rPr>
          <w:rFonts w:hint="eastAsia"/>
          <w:sz w:val="24"/>
          <w:lang w:eastAsia="zh-Hans"/>
        </w:rPr>
        <w:t>2s</w:t>
      </w:r>
      <w:r>
        <w:rPr>
          <w:rFonts w:hint="eastAsia"/>
          <w:sz w:val="24"/>
          <w:lang w:eastAsia="zh-Hans"/>
        </w:rPr>
        <w:t>后再次移动到末端。</w:t>
      </w:r>
    </w:p>
    <w:p w:rsidR="00251B59" w:rsidRDefault="00B252E3">
      <w:pPr>
        <w:spacing w:line="360" w:lineRule="auto"/>
        <w:ind w:firstLineChars="200" w:firstLine="480"/>
        <w:rPr>
          <w:sz w:val="24"/>
          <w:lang w:eastAsia="zh-Hans"/>
        </w:rPr>
      </w:pPr>
      <w:r>
        <w:rPr>
          <w:rFonts w:hint="eastAsia"/>
          <w:sz w:val="24"/>
          <w:lang w:eastAsia="zh-Hans"/>
        </w:rPr>
        <w:t>装配检测单元：料盒到达后，取底盒机构伸出取底盒，同时称重气缸上升，取料完成后，滑台气缸右移，将底盒搬运到称重位置进行称重，</w:t>
      </w:r>
      <w:r>
        <w:rPr>
          <w:rFonts w:hint="eastAsia"/>
          <w:sz w:val="24"/>
          <w:lang w:eastAsia="zh-Hans"/>
        </w:rPr>
        <w:t>1</w:t>
      </w:r>
      <w:r>
        <w:rPr>
          <w:rFonts w:hint="eastAsia"/>
          <w:sz w:val="24"/>
          <w:lang w:eastAsia="zh-Hans"/>
        </w:rPr>
        <w:t>秒后称重结束称重气缸复位，盒盖供给装置将盒盖推出，由搬运盒盖装置进行搬运并完成组装。</w:t>
      </w:r>
    </w:p>
    <w:p w:rsidR="00251B59" w:rsidRDefault="00B252E3">
      <w:pPr>
        <w:spacing w:line="360" w:lineRule="auto"/>
        <w:ind w:firstLineChars="200" w:firstLine="480"/>
        <w:rPr>
          <w:sz w:val="24"/>
          <w:lang w:eastAsia="zh-Hans"/>
        </w:rPr>
      </w:pPr>
      <w:r>
        <w:rPr>
          <w:rFonts w:hint="eastAsia"/>
          <w:sz w:val="24"/>
          <w:lang w:eastAsia="zh-Hans"/>
        </w:rPr>
        <w:t>智能仓储单元：组装完成后，搬运机械手将物料搬运至指定仓位，搬运完成后搬运机械手移动到</w:t>
      </w:r>
      <w:r>
        <w:rPr>
          <w:rFonts w:hint="eastAsia"/>
          <w:sz w:val="24"/>
          <w:lang w:eastAsia="zh-Hans"/>
        </w:rPr>
        <w:t>HOME</w:t>
      </w:r>
      <w:r>
        <w:rPr>
          <w:rFonts w:hint="eastAsia"/>
          <w:sz w:val="24"/>
          <w:lang w:eastAsia="zh-Hans"/>
        </w:rPr>
        <w:t>点，流程完成。</w:t>
      </w:r>
    </w:p>
    <w:p w:rsidR="00251B59" w:rsidRDefault="00B252E3">
      <w:pPr>
        <w:pStyle w:val="af1"/>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ascii="Times New Roman" w:hAnsi="Times New Roman" w:cs="Times New Roman" w:hint="eastAsia"/>
          <w:b/>
          <w:bCs/>
          <w:sz w:val="24"/>
          <w:szCs w:val="24"/>
        </w:rPr>
        <w:t xml:space="preserve">5 </w:t>
      </w:r>
      <w:r>
        <w:rPr>
          <w:rFonts w:ascii="Times New Roman" w:hAnsi="Times New Roman" w:cs="Times New Roman" w:hint="eastAsia"/>
          <w:b/>
          <w:bCs/>
          <w:sz w:val="24"/>
          <w:szCs w:val="24"/>
        </w:rPr>
        <w:t>工业网络物理系统安装与组网</w:t>
      </w:r>
    </w:p>
    <w:p w:rsidR="00251B59" w:rsidRDefault="00B252E3">
      <w:pPr>
        <w:spacing w:line="360" w:lineRule="auto"/>
        <w:ind w:firstLineChars="200" w:firstLine="480"/>
        <w:rPr>
          <w:sz w:val="24"/>
          <w:lang w:eastAsia="zh-Hans"/>
        </w:rPr>
      </w:pPr>
      <w:r>
        <w:rPr>
          <w:rFonts w:hint="eastAsia"/>
          <w:sz w:val="24"/>
          <w:lang w:eastAsia="zh-Hans"/>
        </w:rPr>
        <w:t>1.</w:t>
      </w:r>
      <w:r>
        <w:rPr>
          <w:rFonts w:hint="eastAsia"/>
          <w:sz w:val="24"/>
          <w:lang w:eastAsia="zh-Hans"/>
        </w:rPr>
        <w:t>设备安装</w:t>
      </w:r>
    </w:p>
    <w:p w:rsidR="00251B59" w:rsidRDefault="00B252E3">
      <w:pPr>
        <w:spacing w:line="360" w:lineRule="auto"/>
        <w:ind w:firstLineChars="200" w:firstLine="480"/>
        <w:rPr>
          <w:sz w:val="24"/>
          <w:lang w:eastAsia="zh-Hans"/>
        </w:rPr>
      </w:pPr>
      <w:r>
        <w:rPr>
          <w:rFonts w:hint="eastAsia"/>
          <w:sz w:val="24"/>
          <w:lang w:eastAsia="zh-Hans"/>
        </w:rPr>
        <w:t>根据设计方案和仿真结果进行部件或设备选型，如根据检测物理量选择相应传感器；根据要求的气动控制要求，选择合适的气动执行设备；根据运动控制要求，选择合适的驱动电机，等等。要求</w:t>
      </w:r>
      <w:r>
        <w:rPr>
          <w:rFonts w:hint="eastAsia"/>
          <w:sz w:val="24"/>
          <w:lang w:val="zh-Hans" w:eastAsia="zh-Hans"/>
        </w:rPr>
        <w:t>设备安装位置与布局图一致</w:t>
      </w:r>
      <w:r>
        <w:rPr>
          <w:rFonts w:hint="eastAsia"/>
          <w:sz w:val="24"/>
          <w:lang w:eastAsia="zh-Hans"/>
        </w:rPr>
        <w:t>并将这些设备安装固定，要求符合相关电气施工规范的国家和行业标准。</w:t>
      </w:r>
    </w:p>
    <w:p w:rsidR="00251B59" w:rsidRDefault="00B252E3">
      <w:pPr>
        <w:spacing w:line="360" w:lineRule="auto"/>
        <w:ind w:firstLineChars="200" w:firstLine="480"/>
        <w:rPr>
          <w:sz w:val="24"/>
          <w:lang w:eastAsia="zh-Hans"/>
        </w:rPr>
      </w:pPr>
      <w:r>
        <w:rPr>
          <w:rFonts w:hint="eastAsia"/>
          <w:sz w:val="24"/>
          <w:lang w:eastAsia="zh-Hans"/>
        </w:rPr>
        <w:t>2.</w:t>
      </w:r>
      <w:r>
        <w:rPr>
          <w:rFonts w:hint="eastAsia"/>
          <w:sz w:val="24"/>
          <w:lang w:eastAsia="zh-Hans"/>
        </w:rPr>
        <w:t>系统组网</w:t>
      </w:r>
    </w:p>
    <w:p w:rsidR="00251B59" w:rsidRDefault="00B252E3">
      <w:pPr>
        <w:spacing w:line="360" w:lineRule="auto"/>
        <w:ind w:firstLineChars="200" w:firstLine="480"/>
        <w:rPr>
          <w:sz w:val="24"/>
          <w:lang w:eastAsia="zh-Hans"/>
        </w:rPr>
      </w:pPr>
      <w:r>
        <w:rPr>
          <w:rFonts w:hint="eastAsia"/>
          <w:sz w:val="24"/>
          <w:lang w:eastAsia="zh-Hans"/>
        </w:rPr>
        <w:t>将相关设备采用对应的通信接口和线缆进行连接，完成系统组网，如工业以</w:t>
      </w:r>
      <w:r>
        <w:rPr>
          <w:rFonts w:hint="eastAsia"/>
          <w:sz w:val="24"/>
          <w:lang w:eastAsia="zh-Hans"/>
        </w:rPr>
        <w:lastRenderedPageBreak/>
        <w:t>太网连接、现场总线设备连接、无线通信设备连接。安装过程中，元部件、设备安装，线缆表示和固定、线段压线等均符合工业电气相关电气施工规范的国家和行业标准。</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6</w:t>
      </w:r>
      <w:r>
        <w:rPr>
          <w:rFonts w:hint="eastAsia"/>
          <w:b/>
          <w:bCs/>
          <w:sz w:val="24"/>
        </w:rPr>
        <w:t xml:space="preserve"> </w:t>
      </w:r>
      <w:r>
        <w:rPr>
          <w:rFonts w:hint="eastAsia"/>
          <w:b/>
          <w:bCs/>
          <w:sz w:val="24"/>
          <w:lang w:eastAsia="zh-Hans"/>
        </w:rPr>
        <w:t>工业网络参数配置与测试</w:t>
      </w:r>
    </w:p>
    <w:p w:rsidR="00251B59" w:rsidRDefault="00B252E3">
      <w:pPr>
        <w:spacing w:line="360" w:lineRule="auto"/>
        <w:ind w:firstLineChars="200" w:firstLine="480"/>
        <w:rPr>
          <w:sz w:val="24"/>
          <w:lang w:eastAsia="zh-Hans"/>
        </w:rPr>
      </w:pPr>
      <w:r>
        <w:rPr>
          <w:rFonts w:hint="eastAsia"/>
          <w:sz w:val="24"/>
          <w:lang w:eastAsia="zh-Hans"/>
        </w:rPr>
        <w:t>需要完成相关网络系统参数设定，使系统能进行网络通讯测试，要求：</w:t>
      </w:r>
    </w:p>
    <w:p w:rsidR="007B7D18" w:rsidRPr="007B7D18" w:rsidRDefault="007B7D18" w:rsidP="007B7D18">
      <w:pPr>
        <w:spacing w:line="360" w:lineRule="auto"/>
        <w:ind w:firstLineChars="200" w:firstLine="480"/>
        <w:rPr>
          <w:sz w:val="24"/>
          <w:lang w:eastAsia="zh-Hans"/>
        </w:rPr>
      </w:pPr>
      <w:r w:rsidRPr="007B7D18">
        <w:rPr>
          <w:rFonts w:hint="eastAsia"/>
          <w:sz w:val="24"/>
          <w:lang w:eastAsia="zh-Hans"/>
        </w:rPr>
        <w:t>1.</w:t>
      </w:r>
      <w:r w:rsidRPr="007B7D18">
        <w:rPr>
          <w:rFonts w:hint="eastAsia"/>
          <w:sz w:val="24"/>
          <w:lang w:eastAsia="zh-Hans"/>
        </w:rPr>
        <w:t>智能电量采集表采用</w:t>
      </w:r>
      <w:r w:rsidRPr="007B7D18">
        <w:rPr>
          <w:rFonts w:hint="eastAsia"/>
          <w:sz w:val="24"/>
          <w:lang w:eastAsia="zh-Hans"/>
        </w:rPr>
        <w:t>RS-485</w:t>
      </w:r>
      <w:r w:rsidRPr="007B7D18">
        <w:rPr>
          <w:rFonts w:hint="eastAsia"/>
          <w:sz w:val="24"/>
          <w:lang w:eastAsia="zh-Hans"/>
        </w:rPr>
        <w:t>总线与</w:t>
      </w:r>
      <w:r w:rsidRPr="007B7D18">
        <w:rPr>
          <w:rFonts w:hint="eastAsia"/>
          <w:sz w:val="24"/>
          <w:lang w:eastAsia="zh-Hans"/>
        </w:rPr>
        <w:t>PLC</w:t>
      </w:r>
      <w:r w:rsidRPr="007B7D18">
        <w:rPr>
          <w:rFonts w:hint="eastAsia"/>
          <w:sz w:val="24"/>
          <w:lang w:eastAsia="zh-Hans"/>
        </w:rPr>
        <w:t>连接，使用</w:t>
      </w:r>
      <w:r w:rsidRPr="007B7D18">
        <w:rPr>
          <w:rFonts w:hint="eastAsia"/>
          <w:sz w:val="24"/>
          <w:lang w:eastAsia="zh-Hans"/>
        </w:rPr>
        <w:t>Modbus</w:t>
      </w:r>
      <w:r w:rsidRPr="007B7D18">
        <w:rPr>
          <w:rFonts w:hint="eastAsia"/>
          <w:sz w:val="24"/>
          <w:lang w:eastAsia="zh-Hans"/>
        </w:rPr>
        <w:t>协议通信（</w:t>
      </w:r>
      <w:r w:rsidRPr="007B7D18">
        <w:rPr>
          <w:rFonts w:hint="eastAsia"/>
          <w:sz w:val="24"/>
          <w:lang w:eastAsia="zh-Hans"/>
        </w:rPr>
        <w:t>RTU</w:t>
      </w:r>
      <w:r w:rsidRPr="007B7D18">
        <w:rPr>
          <w:rFonts w:hint="eastAsia"/>
          <w:sz w:val="24"/>
          <w:lang w:eastAsia="zh-Hans"/>
        </w:rPr>
        <w:t>），并填写“</w:t>
      </w:r>
      <w:r w:rsidRPr="007B7D18">
        <w:rPr>
          <w:rFonts w:hint="eastAsia"/>
          <w:sz w:val="24"/>
          <w:lang w:eastAsia="zh-Hans"/>
        </w:rPr>
        <w:t>RS485</w:t>
      </w:r>
      <w:r w:rsidRPr="007B7D18">
        <w:rPr>
          <w:rFonts w:hint="eastAsia"/>
          <w:sz w:val="24"/>
          <w:lang w:eastAsia="zh-Hans"/>
        </w:rPr>
        <w:t>通讯参数设定表”表格；使用“</w:t>
      </w:r>
      <w:r w:rsidRPr="007B7D18">
        <w:rPr>
          <w:rFonts w:hint="eastAsia"/>
          <w:sz w:val="24"/>
          <w:lang w:eastAsia="zh-Hans"/>
        </w:rPr>
        <w:t>USB</w:t>
      </w:r>
      <w:r w:rsidRPr="007B7D18">
        <w:rPr>
          <w:rFonts w:hint="eastAsia"/>
          <w:sz w:val="24"/>
          <w:lang w:eastAsia="zh-Hans"/>
        </w:rPr>
        <w:t>转</w:t>
      </w:r>
      <w:r w:rsidRPr="007B7D18">
        <w:rPr>
          <w:rFonts w:hint="eastAsia"/>
          <w:sz w:val="24"/>
          <w:lang w:eastAsia="zh-Hans"/>
        </w:rPr>
        <w:t>RS485</w:t>
      </w:r>
      <w:r w:rsidRPr="007B7D18">
        <w:rPr>
          <w:rFonts w:hint="eastAsia"/>
          <w:sz w:val="24"/>
          <w:lang w:eastAsia="zh-Hans"/>
        </w:rPr>
        <w:t>”将感知设备总线连接至计算机</w:t>
      </w:r>
      <w:r w:rsidRPr="007B7D18">
        <w:rPr>
          <w:rFonts w:hint="eastAsia"/>
          <w:sz w:val="24"/>
          <w:lang w:eastAsia="zh-Hans"/>
        </w:rPr>
        <w:t>USB</w:t>
      </w:r>
      <w:r w:rsidRPr="007B7D18">
        <w:rPr>
          <w:rFonts w:hint="eastAsia"/>
          <w:sz w:val="24"/>
          <w:lang w:eastAsia="zh-Hans"/>
        </w:rPr>
        <w:t>口。根据“通讯参数设定表”，使用串口调试工具检测设备的连通完好性，并保存测试结果。</w:t>
      </w:r>
    </w:p>
    <w:p w:rsidR="007B7D18" w:rsidRPr="007B7D18" w:rsidRDefault="007B7D18" w:rsidP="007B7D18">
      <w:pPr>
        <w:spacing w:line="360" w:lineRule="auto"/>
        <w:ind w:firstLineChars="200" w:firstLine="480"/>
        <w:rPr>
          <w:sz w:val="24"/>
          <w:lang w:eastAsia="zh-Hans"/>
        </w:rPr>
      </w:pPr>
      <w:r w:rsidRPr="007B7D18">
        <w:rPr>
          <w:rFonts w:hint="eastAsia"/>
          <w:sz w:val="24"/>
          <w:lang w:eastAsia="zh-Hans"/>
        </w:rPr>
        <w:t>2.PLC</w:t>
      </w:r>
      <w:r w:rsidRPr="007B7D18">
        <w:rPr>
          <w:rFonts w:hint="eastAsia"/>
          <w:sz w:val="24"/>
          <w:lang w:eastAsia="zh-Hans"/>
        </w:rPr>
        <w:t>之间通信可采用</w:t>
      </w:r>
      <w:r w:rsidRPr="007B7D18">
        <w:rPr>
          <w:rFonts w:hint="eastAsia"/>
          <w:sz w:val="24"/>
          <w:lang w:eastAsia="zh-Hans"/>
        </w:rPr>
        <w:t>ProfiNet</w:t>
      </w:r>
      <w:r w:rsidRPr="007B7D18">
        <w:rPr>
          <w:rFonts w:hint="eastAsia"/>
          <w:sz w:val="24"/>
          <w:lang w:eastAsia="zh-Hans"/>
        </w:rPr>
        <w:t>智能输入输出方式，根据设计中的要求对相关设备设定系统参数，并填写“</w:t>
      </w:r>
      <w:r w:rsidRPr="007B7D18">
        <w:rPr>
          <w:rFonts w:hint="eastAsia"/>
          <w:sz w:val="24"/>
          <w:lang w:eastAsia="zh-Hans"/>
        </w:rPr>
        <w:t>ProfiNet</w:t>
      </w:r>
      <w:r w:rsidRPr="007B7D18">
        <w:rPr>
          <w:rFonts w:hint="eastAsia"/>
          <w:sz w:val="24"/>
          <w:lang w:eastAsia="zh-Hans"/>
        </w:rPr>
        <w:t>通讯参数设定表”，使用相关通用性软件（设备厂商提供）将</w:t>
      </w:r>
      <w:r w:rsidRPr="007B7D18">
        <w:rPr>
          <w:rFonts w:hint="eastAsia"/>
          <w:sz w:val="24"/>
          <w:lang w:eastAsia="zh-Hans"/>
        </w:rPr>
        <w:t>ProfiNet</w:t>
      </w:r>
      <w:r w:rsidRPr="007B7D18">
        <w:rPr>
          <w:rFonts w:hint="eastAsia"/>
          <w:sz w:val="24"/>
          <w:lang w:eastAsia="zh-Hans"/>
        </w:rPr>
        <w:t>组态界面的“网络视图”界面和“操作模式</w:t>
      </w:r>
      <w:r w:rsidRPr="007B7D18">
        <w:rPr>
          <w:rFonts w:hint="eastAsia"/>
          <w:sz w:val="24"/>
          <w:lang w:eastAsia="zh-Hans"/>
        </w:rPr>
        <w:t>-</w:t>
      </w:r>
      <w:r w:rsidRPr="007B7D18">
        <w:rPr>
          <w:rFonts w:hint="eastAsia"/>
          <w:sz w:val="24"/>
          <w:lang w:eastAsia="zh-Hans"/>
        </w:rPr>
        <w:t>智能设备通信”界面保存。</w:t>
      </w:r>
    </w:p>
    <w:p w:rsidR="007B7D18" w:rsidRPr="007B7D18" w:rsidRDefault="007B7D18" w:rsidP="007B7D18">
      <w:pPr>
        <w:spacing w:line="360" w:lineRule="auto"/>
        <w:ind w:firstLineChars="200" w:firstLine="480"/>
        <w:rPr>
          <w:sz w:val="24"/>
          <w:lang w:eastAsia="zh-Hans"/>
        </w:rPr>
      </w:pPr>
      <w:r w:rsidRPr="007B7D18">
        <w:rPr>
          <w:rFonts w:hint="eastAsia"/>
          <w:sz w:val="24"/>
          <w:lang w:eastAsia="zh-Hans"/>
        </w:rPr>
        <w:t>3.PLC</w:t>
      </w:r>
      <w:r w:rsidRPr="007B7D18">
        <w:rPr>
          <w:rFonts w:hint="eastAsia"/>
          <w:sz w:val="24"/>
          <w:lang w:eastAsia="zh-Hans"/>
        </w:rPr>
        <w:t>与伺服驱动等设备部件之间采用</w:t>
      </w:r>
      <w:r w:rsidRPr="007B7D18">
        <w:rPr>
          <w:rFonts w:hint="eastAsia"/>
          <w:sz w:val="24"/>
          <w:lang w:eastAsia="zh-Hans"/>
        </w:rPr>
        <w:t>ProfiNet</w:t>
      </w:r>
      <w:r w:rsidRPr="007B7D18">
        <w:rPr>
          <w:rFonts w:hint="eastAsia"/>
          <w:sz w:val="24"/>
          <w:lang w:eastAsia="zh-Hans"/>
        </w:rPr>
        <w:t>的通讯方式；</w:t>
      </w:r>
    </w:p>
    <w:p w:rsidR="007B7D18" w:rsidRPr="007B7D18" w:rsidRDefault="007B7D18" w:rsidP="007B7D18">
      <w:pPr>
        <w:spacing w:line="360" w:lineRule="auto"/>
        <w:ind w:firstLineChars="200" w:firstLine="480"/>
        <w:rPr>
          <w:sz w:val="24"/>
          <w:lang w:eastAsia="zh-Hans"/>
        </w:rPr>
      </w:pPr>
      <w:r w:rsidRPr="007B7D18">
        <w:rPr>
          <w:rFonts w:hint="eastAsia"/>
          <w:sz w:val="24"/>
          <w:lang w:eastAsia="zh-Hans"/>
        </w:rPr>
        <w:t>4.PLC</w:t>
      </w:r>
      <w:r w:rsidRPr="007B7D18">
        <w:rPr>
          <w:rFonts w:hint="eastAsia"/>
          <w:sz w:val="24"/>
          <w:lang w:eastAsia="zh-Hans"/>
        </w:rPr>
        <w:t>与人机界面采用</w:t>
      </w:r>
      <w:r w:rsidRPr="007B7D18">
        <w:rPr>
          <w:rFonts w:hint="eastAsia"/>
          <w:sz w:val="24"/>
          <w:lang w:eastAsia="zh-Hans"/>
        </w:rPr>
        <w:t>TCP/IP</w:t>
      </w:r>
      <w:r w:rsidRPr="007B7D18">
        <w:rPr>
          <w:rFonts w:hint="eastAsia"/>
          <w:sz w:val="24"/>
          <w:lang w:eastAsia="zh-Hans"/>
        </w:rPr>
        <w:t>的通讯方式；</w:t>
      </w:r>
    </w:p>
    <w:p w:rsidR="007B7D18" w:rsidRPr="007B7D18" w:rsidRDefault="00CB61DC" w:rsidP="007B7D18">
      <w:pPr>
        <w:spacing w:line="360" w:lineRule="auto"/>
        <w:ind w:firstLineChars="200" w:firstLine="480"/>
        <w:rPr>
          <w:sz w:val="24"/>
          <w:lang w:eastAsia="zh-Hans"/>
        </w:rPr>
      </w:pPr>
      <w:r>
        <w:rPr>
          <w:sz w:val="24"/>
          <w:lang w:eastAsia="zh-Hans"/>
        </w:rPr>
        <w:t>5</w:t>
      </w:r>
      <w:r w:rsidR="007B7D18" w:rsidRPr="007B7D18">
        <w:rPr>
          <w:rFonts w:hint="eastAsia"/>
          <w:sz w:val="24"/>
          <w:lang w:eastAsia="zh-Hans"/>
        </w:rPr>
        <w:t>.PLC</w:t>
      </w:r>
      <w:r w:rsidR="007B7D18" w:rsidRPr="007B7D18">
        <w:rPr>
          <w:rFonts w:hint="eastAsia"/>
          <w:sz w:val="24"/>
          <w:lang w:eastAsia="zh-Hans"/>
        </w:rPr>
        <w:t>与称重传感器等检测设备部件之间采用</w:t>
      </w:r>
      <w:r w:rsidR="007B7D18" w:rsidRPr="007B7D18">
        <w:rPr>
          <w:rFonts w:hint="eastAsia"/>
          <w:sz w:val="24"/>
          <w:lang w:eastAsia="zh-Hans"/>
        </w:rPr>
        <w:t>Modbus RTU</w:t>
      </w:r>
      <w:r w:rsidR="007B7D18" w:rsidRPr="007B7D18">
        <w:rPr>
          <w:rFonts w:hint="eastAsia"/>
          <w:sz w:val="24"/>
          <w:lang w:eastAsia="zh-Hans"/>
        </w:rPr>
        <w:t>协议的通讯方式；</w:t>
      </w:r>
    </w:p>
    <w:p w:rsidR="00251B59" w:rsidRDefault="00CB61DC" w:rsidP="007B7D18">
      <w:pPr>
        <w:spacing w:line="360" w:lineRule="auto"/>
        <w:ind w:firstLineChars="200" w:firstLine="480"/>
      </w:pPr>
      <w:r>
        <w:rPr>
          <w:sz w:val="24"/>
          <w:lang w:eastAsia="zh-Hans"/>
        </w:rPr>
        <w:t>6</w:t>
      </w:r>
      <w:r w:rsidR="007B7D18" w:rsidRPr="007B7D18">
        <w:rPr>
          <w:rFonts w:hint="eastAsia"/>
          <w:sz w:val="24"/>
          <w:lang w:eastAsia="zh-Hans"/>
        </w:rPr>
        <w:t>.PLC</w:t>
      </w:r>
      <w:r w:rsidR="007B7D18" w:rsidRPr="007B7D18">
        <w:rPr>
          <w:rFonts w:hint="eastAsia"/>
          <w:sz w:val="24"/>
          <w:lang w:eastAsia="zh-Hans"/>
        </w:rPr>
        <w:t>与扫码器之间采用</w:t>
      </w:r>
      <w:r w:rsidR="007B7D18" w:rsidRPr="007B7D18">
        <w:rPr>
          <w:rFonts w:hint="eastAsia"/>
          <w:sz w:val="24"/>
          <w:lang w:eastAsia="zh-Hans"/>
        </w:rPr>
        <w:t>Modbus TCP</w:t>
      </w:r>
      <w:r w:rsidR="007B7D18" w:rsidRPr="007B7D18">
        <w:rPr>
          <w:rFonts w:hint="eastAsia"/>
          <w:sz w:val="24"/>
          <w:lang w:eastAsia="zh-Hans"/>
        </w:rPr>
        <w:t>的通讯方式。</w:t>
      </w:r>
    </w:p>
    <w:p w:rsidR="00251B59" w:rsidRDefault="00B252E3">
      <w:pPr>
        <w:spacing w:line="360" w:lineRule="auto"/>
        <w:outlineLvl w:val="1"/>
        <w:rPr>
          <w:b/>
          <w:bCs/>
          <w:sz w:val="28"/>
          <w:szCs w:val="28"/>
        </w:rPr>
      </w:pPr>
      <w:r>
        <w:rPr>
          <w:b/>
          <w:bCs/>
          <w:sz w:val="28"/>
          <w:szCs w:val="28"/>
        </w:rPr>
        <w:t>模块二</w:t>
      </w:r>
      <w:r>
        <w:rPr>
          <w:rFonts w:hint="eastAsia"/>
          <w:b/>
          <w:bCs/>
          <w:sz w:val="28"/>
          <w:szCs w:val="28"/>
        </w:rPr>
        <w:t>：工业网络智能控制系统调试与智能运维</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 xml:space="preserve">1 </w:t>
      </w:r>
      <w:r>
        <w:rPr>
          <w:rFonts w:hint="eastAsia"/>
          <w:b/>
          <w:bCs/>
          <w:sz w:val="24"/>
          <w:lang w:eastAsia="zh-Hans"/>
        </w:rPr>
        <w:t>网络系统调试</w:t>
      </w:r>
    </w:p>
    <w:p w:rsidR="00251B59" w:rsidRDefault="00B252E3">
      <w:pPr>
        <w:spacing w:line="360" w:lineRule="auto"/>
        <w:ind w:firstLineChars="200" w:firstLine="480"/>
        <w:rPr>
          <w:sz w:val="24"/>
          <w:lang w:eastAsia="zh-Hans"/>
        </w:rPr>
      </w:pPr>
      <w:r>
        <w:rPr>
          <w:rFonts w:hint="eastAsia"/>
          <w:sz w:val="24"/>
          <w:lang w:eastAsia="zh-Hans"/>
        </w:rPr>
        <w:t>1</w:t>
      </w:r>
      <w:r>
        <w:rPr>
          <w:rFonts w:hint="eastAsia"/>
          <w:sz w:val="24"/>
        </w:rPr>
        <w:t>.</w:t>
      </w:r>
      <w:r>
        <w:rPr>
          <w:rFonts w:hint="eastAsia"/>
          <w:sz w:val="24"/>
          <w:lang w:eastAsia="zh-Hans"/>
        </w:rPr>
        <w:t>网络设备上电后，判定各设备指示器是否正常；</w:t>
      </w:r>
    </w:p>
    <w:p w:rsidR="00251B59" w:rsidRDefault="00B252E3">
      <w:pPr>
        <w:spacing w:line="360" w:lineRule="auto"/>
        <w:ind w:firstLineChars="200" w:firstLine="480"/>
        <w:rPr>
          <w:sz w:val="24"/>
          <w:lang w:eastAsia="zh-Hans"/>
        </w:rPr>
      </w:pPr>
      <w:r>
        <w:rPr>
          <w:rFonts w:hint="eastAsia"/>
          <w:sz w:val="24"/>
          <w:lang w:eastAsia="zh-Hans"/>
        </w:rPr>
        <w:t>2</w:t>
      </w:r>
      <w:r>
        <w:rPr>
          <w:rFonts w:hint="eastAsia"/>
          <w:sz w:val="24"/>
        </w:rPr>
        <w:t>.</w:t>
      </w:r>
      <w:r>
        <w:rPr>
          <w:rFonts w:hint="eastAsia"/>
          <w:sz w:val="24"/>
          <w:lang w:eastAsia="zh-Hans"/>
        </w:rPr>
        <w:t>使用网线测试工具进行信号联通性测试；</w:t>
      </w:r>
    </w:p>
    <w:p w:rsidR="00251B59" w:rsidRDefault="00B252E3">
      <w:pPr>
        <w:spacing w:line="360" w:lineRule="auto"/>
        <w:ind w:firstLineChars="200" w:firstLine="480"/>
        <w:rPr>
          <w:sz w:val="24"/>
          <w:lang w:eastAsia="zh-Hans"/>
        </w:rPr>
      </w:pPr>
      <w:r>
        <w:rPr>
          <w:rFonts w:hint="eastAsia"/>
          <w:sz w:val="24"/>
          <w:lang w:eastAsia="zh-Hans"/>
        </w:rPr>
        <w:t>3</w:t>
      </w:r>
      <w:r>
        <w:rPr>
          <w:rFonts w:hint="eastAsia"/>
          <w:sz w:val="24"/>
        </w:rPr>
        <w:t>.</w:t>
      </w:r>
      <w:r>
        <w:rPr>
          <w:rFonts w:hint="eastAsia"/>
          <w:sz w:val="24"/>
          <w:lang w:eastAsia="zh-Hans"/>
        </w:rPr>
        <w:t>通过三层交换机管理界面，将各三层交换机相关端口配置为组环网端口；</w:t>
      </w:r>
    </w:p>
    <w:p w:rsidR="00251B59" w:rsidRDefault="00B252E3">
      <w:pPr>
        <w:spacing w:line="360" w:lineRule="auto"/>
        <w:ind w:firstLineChars="200" w:firstLine="480"/>
        <w:rPr>
          <w:sz w:val="24"/>
          <w:lang w:eastAsia="zh-Hans"/>
        </w:rPr>
      </w:pPr>
      <w:r>
        <w:rPr>
          <w:rFonts w:hint="eastAsia"/>
          <w:sz w:val="24"/>
          <w:lang w:eastAsia="zh-Hans"/>
        </w:rPr>
        <w:t>4</w:t>
      </w:r>
      <w:r>
        <w:rPr>
          <w:rFonts w:hint="eastAsia"/>
          <w:sz w:val="24"/>
        </w:rPr>
        <w:t>.</w:t>
      </w:r>
      <w:r>
        <w:rPr>
          <w:rFonts w:hint="eastAsia"/>
          <w:sz w:val="24"/>
          <w:lang w:eastAsia="zh-Hans"/>
        </w:rPr>
        <w:t>完成各三层交换机环网参数配置，使数据能够在环网中传输</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2</w:t>
      </w:r>
      <w:r>
        <w:rPr>
          <w:rFonts w:hint="eastAsia"/>
          <w:b/>
          <w:bCs/>
          <w:sz w:val="24"/>
        </w:rPr>
        <w:t xml:space="preserve"> </w:t>
      </w:r>
      <w:r>
        <w:rPr>
          <w:rFonts w:hint="eastAsia"/>
          <w:b/>
          <w:bCs/>
          <w:sz w:val="24"/>
          <w:lang w:eastAsia="zh-Hans"/>
        </w:rPr>
        <w:t>自动供料单元手动模式调试</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HMI</w:t>
      </w:r>
      <w:r>
        <w:rPr>
          <w:rFonts w:hint="eastAsia"/>
          <w:sz w:val="24"/>
          <w:lang w:eastAsia="zh-Hans"/>
        </w:rPr>
        <w:t>程序（可在仿真程序的基础上修改），通过操作</w:t>
      </w:r>
      <w:r>
        <w:rPr>
          <w:rFonts w:hint="eastAsia"/>
          <w:sz w:val="24"/>
          <w:lang w:eastAsia="zh-Hans"/>
        </w:rPr>
        <w:t>HMI</w:t>
      </w:r>
      <w:r>
        <w:rPr>
          <w:rFonts w:hint="eastAsia"/>
          <w:sz w:val="24"/>
          <w:lang w:eastAsia="zh-Hans"/>
        </w:rPr>
        <w:t>控制自动供料单元完成手动测试。</w:t>
      </w:r>
    </w:p>
    <w:p w:rsidR="00251B59" w:rsidRDefault="00B252E3">
      <w:pPr>
        <w:spacing w:line="360" w:lineRule="auto"/>
        <w:ind w:firstLineChars="200" w:firstLine="480"/>
        <w:rPr>
          <w:sz w:val="24"/>
          <w:lang w:eastAsia="zh-Hans"/>
        </w:rPr>
      </w:pPr>
      <w:r>
        <w:rPr>
          <w:rFonts w:hint="eastAsia"/>
          <w:sz w:val="24"/>
          <w:lang w:eastAsia="zh-Hans"/>
        </w:rPr>
        <w:t>按下</w:t>
      </w:r>
      <w:r>
        <w:rPr>
          <w:rFonts w:hint="eastAsia"/>
          <w:sz w:val="24"/>
          <w:lang w:eastAsia="zh-Hans"/>
        </w:rPr>
        <w:t>HMI</w:t>
      </w:r>
      <w:r>
        <w:rPr>
          <w:rFonts w:hint="eastAsia"/>
          <w:sz w:val="24"/>
          <w:lang w:eastAsia="zh-Hans"/>
        </w:rPr>
        <w:t>上“推盒盖控制”按钮后，自动供料单元中供料气缸伸出，再次按下此按钮供料气缸缩回；按下“升降控制”按钮后，自动供料单元中升降气缸伸出，再次按下此按钮升降气缸缩回；按住“手动左行”按钮后，自动供料单元中搬运机械手左行，松开此按钮搬运机械手停止；按住“手动右行”按钮后，自</w:t>
      </w:r>
      <w:r>
        <w:rPr>
          <w:rFonts w:hint="eastAsia"/>
          <w:sz w:val="24"/>
          <w:lang w:eastAsia="zh-Hans"/>
        </w:rPr>
        <w:lastRenderedPageBreak/>
        <w:t>动供料单元中搬运机械手右行，松开此按钮搬运机械手停止；按下“手动回原点”按钮，自动供料单元中机械手自动回到原点，并从</w:t>
      </w:r>
      <w:r>
        <w:rPr>
          <w:rFonts w:hint="eastAsia"/>
          <w:sz w:val="24"/>
          <w:lang w:eastAsia="zh-Hans"/>
        </w:rPr>
        <w:t>HMI</w:t>
      </w:r>
      <w:r>
        <w:rPr>
          <w:rFonts w:hint="eastAsia"/>
          <w:sz w:val="24"/>
          <w:lang w:eastAsia="zh-Hans"/>
        </w:rPr>
        <w:t>显示伺服当前位置为“</w:t>
      </w:r>
      <w:r>
        <w:rPr>
          <w:rFonts w:hint="eastAsia"/>
          <w:sz w:val="24"/>
          <w:lang w:eastAsia="zh-Hans"/>
        </w:rPr>
        <w:t>0.0</w:t>
      </w:r>
      <w:r>
        <w:rPr>
          <w:rFonts w:hint="eastAsia"/>
          <w:sz w:val="24"/>
          <w:lang w:eastAsia="zh-Hans"/>
        </w:rPr>
        <w:t>”或者“</w:t>
      </w:r>
      <w:r>
        <w:rPr>
          <w:rFonts w:hint="eastAsia"/>
          <w:sz w:val="24"/>
          <w:lang w:eastAsia="zh-Hans"/>
        </w:rPr>
        <w:t>0.00</w:t>
      </w:r>
      <w:r>
        <w:rPr>
          <w:rFonts w:hint="eastAsia"/>
          <w:sz w:val="24"/>
          <w:lang w:eastAsia="zh-Hans"/>
        </w:rPr>
        <w:t>”</w:t>
      </w:r>
      <w:r>
        <w:rPr>
          <w:rFonts w:hint="eastAsia"/>
          <w:sz w:val="24"/>
          <w:lang w:eastAsia="zh-Hans"/>
        </w:rPr>
        <w:t xml:space="preserve"> </w:t>
      </w:r>
      <w:r>
        <w:rPr>
          <w:rFonts w:hint="eastAsia"/>
          <w:sz w:val="24"/>
          <w:lang w:eastAsia="zh-Hans"/>
        </w:rPr>
        <w:t>。操作</w:t>
      </w:r>
      <w:r>
        <w:rPr>
          <w:rFonts w:hint="eastAsia"/>
          <w:sz w:val="24"/>
          <w:lang w:eastAsia="zh-Hans"/>
        </w:rPr>
        <w:t>HMI</w:t>
      </w:r>
      <w:r>
        <w:rPr>
          <w:rFonts w:hint="eastAsia"/>
          <w:sz w:val="24"/>
          <w:lang w:eastAsia="zh-Hans"/>
        </w:rPr>
        <w:t>按钮使自动供料单元中真空吸盘接触料盒，按下“吸盘控制”按钮后，物料被吸附到真空吸盘上，升降气缸升起物料随之上升，再次按下按钮物料随重力掉落。</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3</w:t>
      </w:r>
      <w:r>
        <w:rPr>
          <w:rFonts w:hint="eastAsia"/>
          <w:b/>
          <w:bCs/>
          <w:sz w:val="24"/>
        </w:rPr>
        <w:t xml:space="preserve"> </w:t>
      </w:r>
      <w:r>
        <w:rPr>
          <w:rFonts w:hint="eastAsia"/>
          <w:b/>
          <w:bCs/>
          <w:sz w:val="24"/>
          <w:lang w:eastAsia="zh-Hans"/>
        </w:rPr>
        <w:t>装配检测单元手动模式调试</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HMI</w:t>
      </w:r>
      <w:r>
        <w:rPr>
          <w:rFonts w:hint="eastAsia"/>
          <w:sz w:val="24"/>
          <w:lang w:eastAsia="zh-Hans"/>
        </w:rPr>
        <w:t>程序（可在仿真程序的基础上修改），通过操作</w:t>
      </w:r>
      <w:r>
        <w:rPr>
          <w:rFonts w:hint="eastAsia"/>
          <w:sz w:val="24"/>
          <w:lang w:eastAsia="zh-Hans"/>
        </w:rPr>
        <w:t>HMI</w:t>
      </w:r>
      <w:r>
        <w:rPr>
          <w:rFonts w:hint="eastAsia"/>
          <w:sz w:val="24"/>
          <w:lang w:eastAsia="zh-Hans"/>
        </w:rPr>
        <w:t>控制智能分拣单元完成手动测试。</w:t>
      </w:r>
    </w:p>
    <w:p w:rsidR="00251B59" w:rsidRDefault="00B252E3">
      <w:pPr>
        <w:spacing w:line="360" w:lineRule="auto"/>
        <w:ind w:firstLineChars="200" w:firstLine="480"/>
        <w:rPr>
          <w:sz w:val="24"/>
          <w:lang w:eastAsia="zh-Hans"/>
        </w:rPr>
      </w:pPr>
      <w:r>
        <w:rPr>
          <w:rFonts w:hint="eastAsia"/>
          <w:sz w:val="24"/>
          <w:lang w:eastAsia="zh-Hans"/>
        </w:rPr>
        <w:t>按下“取盒底伸缩控制”按钮后，装配检测单元中取盒底伸缩气缸伸出，再次按下此按钮取盒底伸缩气缸缩回；按下“滑台控制”按钮后，装配检测单元中滑台气缸右行，再次按下此按钮滑台气缸左行；按下“夹爪控制”按钮后，装配检测单元中夹爪夹紧，再次按下此按钮夹爪松开；按下“称重抬升控制”按钮后，装配检测单元中称重气缸上升，再次按下此按钮称重气缸下降；按下“推盒盖控制”按钮后，装配检测单元中推盒盖气缸伸出，再次按下此按钮推盒盖气缸缩回；</w:t>
      </w:r>
      <w:r>
        <w:rPr>
          <w:rFonts w:hint="eastAsia"/>
          <w:sz w:val="24"/>
          <w:lang w:eastAsia="zh-Hans"/>
        </w:rPr>
        <w:t>.</w:t>
      </w:r>
      <w:r>
        <w:rPr>
          <w:rFonts w:hint="eastAsia"/>
          <w:sz w:val="24"/>
          <w:lang w:eastAsia="zh-Hans"/>
        </w:rPr>
        <w:t>按下“搬运伸缩控制”按钮后，装配检测单元中搬运伸缩气缸伸出，再次按下此按钮搬运伸缩气缸缩回；按下“搬运升降控制”按钮后，装配检测单元中搬运升降气缸下降，再次按下此按钮搬运升降气缸上升；操作</w:t>
      </w:r>
      <w:r>
        <w:rPr>
          <w:rFonts w:hint="eastAsia"/>
          <w:sz w:val="24"/>
          <w:lang w:eastAsia="zh-Hans"/>
        </w:rPr>
        <w:t>HMI</w:t>
      </w:r>
      <w:r>
        <w:rPr>
          <w:rFonts w:hint="eastAsia"/>
          <w:sz w:val="24"/>
          <w:lang w:eastAsia="zh-Hans"/>
        </w:rPr>
        <w:t>按钮使真空吸盘接触盒盖，按下“盒盖吸取控制”按钮后，装配检测单元中盒盖被吸附到真空吸盘上，升降气缸升起物料随之上升，再次按下按钮盒盖随重力掉落。</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4</w:t>
      </w:r>
      <w:r>
        <w:rPr>
          <w:rFonts w:hint="eastAsia"/>
          <w:b/>
          <w:bCs/>
          <w:sz w:val="24"/>
        </w:rPr>
        <w:t xml:space="preserve"> </w:t>
      </w:r>
      <w:r>
        <w:rPr>
          <w:rFonts w:hint="eastAsia"/>
          <w:b/>
          <w:bCs/>
          <w:sz w:val="24"/>
          <w:lang w:eastAsia="zh-Hans"/>
        </w:rPr>
        <w:t>自动供料单元自动模式调试</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HMI</w:t>
      </w:r>
      <w:r>
        <w:rPr>
          <w:rFonts w:hint="eastAsia"/>
          <w:sz w:val="24"/>
          <w:lang w:eastAsia="zh-Hans"/>
        </w:rPr>
        <w:t>程序，完成设备“自动供料单元”的自动运行。初始状态供料气缸伸出、升降气缸处于抬升状态。</w:t>
      </w:r>
    </w:p>
    <w:p w:rsidR="00251B59" w:rsidRDefault="00B252E3">
      <w:pPr>
        <w:spacing w:line="360" w:lineRule="auto"/>
        <w:ind w:firstLineChars="200" w:firstLine="480"/>
        <w:rPr>
          <w:sz w:val="24"/>
          <w:lang w:eastAsia="zh-Hans"/>
        </w:rPr>
      </w:pPr>
      <w:r>
        <w:rPr>
          <w:rFonts w:hint="eastAsia"/>
          <w:sz w:val="24"/>
          <w:lang w:eastAsia="zh-Hans"/>
        </w:rPr>
        <w:t>按下</w:t>
      </w:r>
      <w:r>
        <w:rPr>
          <w:rFonts w:hint="eastAsia"/>
          <w:sz w:val="24"/>
          <w:lang w:eastAsia="zh-Hans"/>
        </w:rPr>
        <w:t>HMI</w:t>
      </w:r>
      <w:r>
        <w:rPr>
          <w:rFonts w:hint="eastAsia"/>
          <w:sz w:val="24"/>
          <w:lang w:eastAsia="zh-Hans"/>
        </w:rPr>
        <w:t>“自动供料手动测试”按钮后，自动供料单元中料盒供料气缸推出盒子到取料位，搬运机械手移动到取料位置进行取料，取料完成后再由搬运机械手将料盒搬运到下一个单元。</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5</w:t>
      </w:r>
      <w:r>
        <w:rPr>
          <w:rFonts w:hint="eastAsia"/>
          <w:b/>
          <w:bCs/>
          <w:sz w:val="24"/>
        </w:rPr>
        <w:t xml:space="preserve"> </w:t>
      </w:r>
      <w:r>
        <w:rPr>
          <w:rFonts w:hint="eastAsia"/>
          <w:b/>
          <w:bCs/>
          <w:sz w:val="24"/>
          <w:lang w:eastAsia="zh-Hans"/>
        </w:rPr>
        <w:t>装配检测单元自动模式调试</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HMI</w:t>
      </w:r>
      <w:r>
        <w:rPr>
          <w:rFonts w:hint="eastAsia"/>
          <w:sz w:val="24"/>
          <w:lang w:eastAsia="zh-Hans"/>
        </w:rPr>
        <w:t>程序，完成设备“装配检测单元”的自动运行。初始状态滑台气缸处于左侧位置，其余气缸全部处于缩回位置。</w:t>
      </w:r>
    </w:p>
    <w:p w:rsidR="00251B59" w:rsidRDefault="00B252E3">
      <w:pPr>
        <w:spacing w:line="360" w:lineRule="auto"/>
        <w:ind w:firstLineChars="200" w:firstLine="480"/>
        <w:rPr>
          <w:sz w:val="24"/>
          <w:lang w:eastAsia="zh-Hans"/>
        </w:rPr>
      </w:pPr>
      <w:r>
        <w:rPr>
          <w:rFonts w:hint="eastAsia"/>
          <w:sz w:val="24"/>
          <w:lang w:eastAsia="zh-Hans"/>
        </w:rPr>
        <w:t>按下</w:t>
      </w:r>
      <w:r>
        <w:rPr>
          <w:rFonts w:hint="eastAsia"/>
          <w:sz w:val="24"/>
          <w:lang w:eastAsia="zh-Hans"/>
        </w:rPr>
        <w:t>HMI</w:t>
      </w:r>
      <w:r>
        <w:rPr>
          <w:rFonts w:hint="eastAsia"/>
          <w:sz w:val="24"/>
          <w:lang w:eastAsia="zh-Hans"/>
        </w:rPr>
        <w:t>“装配检测手动测试”按钮后，装配检测单元中取底盒机构伸出取底盒，同时称重气缸上升，取料完成后，滑台气缸右移，将底盒搬运到称重位</w:t>
      </w:r>
      <w:r>
        <w:rPr>
          <w:rFonts w:hint="eastAsia"/>
          <w:sz w:val="24"/>
          <w:lang w:eastAsia="zh-Hans"/>
        </w:rPr>
        <w:lastRenderedPageBreak/>
        <w:t>置进行称重，</w:t>
      </w:r>
      <w:r>
        <w:rPr>
          <w:rFonts w:hint="eastAsia"/>
          <w:sz w:val="24"/>
          <w:lang w:eastAsia="zh-Hans"/>
        </w:rPr>
        <w:t>1</w:t>
      </w:r>
      <w:r>
        <w:rPr>
          <w:rFonts w:hint="eastAsia"/>
          <w:sz w:val="24"/>
          <w:lang w:eastAsia="zh-Hans"/>
        </w:rPr>
        <w:t>秒后称重结束称重气缸复位，盒盖供给装置将盒盖推出，由搬运盒盖装置进行搬运并完成组装。</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6</w:t>
      </w:r>
      <w:r>
        <w:rPr>
          <w:rFonts w:hint="eastAsia"/>
          <w:b/>
          <w:bCs/>
          <w:sz w:val="24"/>
        </w:rPr>
        <w:t xml:space="preserve"> </w:t>
      </w:r>
      <w:r>
        <w:rPr>
          <w:rFonts w:hint="eastAsia"/>
          <w:b/>
          <w:bCs/>
          <w:sz w:val="24"/>
          <w:lang w:eastAsia="zh-Hans"/>
        </w:rPr>
        <w:t>自动供料单元和装配检测单元的互联互通</w:t>
      </w:r>
    </w:p>
    <w:p w:rsidR="00251B59" w:rsidRDefault="00B252E3">
      <w:pPr>
        <w:spacing w:line="360" w:lineRule="auto"/>
        <w:ind w:firstLineChars="200" w:firstLine="480"/>
        <w:rPr>
          <w:sz w:val="24"/>
          <w:lang w:eastAsia="zh-Hans"/>
        </w:rPr>
      </w:pPr>
      <w:r>
        <w:rPr>
          <w:rFonts w:hint="eastAsia"/>
          <w:sz w:val="24"/>
          <w:lang w:eastAsia="zh-Hans"/>
        </w:rPr>
        <w:t>编写</w:t>
      </w:r>
      <w:r>
        <w:rPr>
          <w:rFonts w:hint="eastAsia"/>
          <w:sz w:val="24"/>
          <w:lang w:eastAsia="zh-Hans"/>
        </w:rPr>
        <w:t>PLC</w:t>
      </w:r>
      <w:r>
        <w:rPr>
          <w:rFonts w:hint="eastAsia"/>
          <w:sz w:val="24"/>
          <w:lang w:eastAsia="zh-Hans"/>
        </w:rPr>
        <w:t>和</w:t>
      </w:r>
      <w:r>
        <w:rPr>
          <w:rFonts w:hint="eastAsia"/>
          <w:sz w:val="24"/>
          <w:lang w:eastAsia="zh-Hans"/>
        </w:rPr>
        <w:t>MES</w:t>
      </w:r>
      <w:r>
        <w:rPr>
          <w:rFonts w:hint="eastAsia"/>
          <w:sz w:val="24"/>
          <w:lang w:eastAsia="zh-Hans"/>
        </w:rPr>
        <w:t>通讯程序，在</w:t>
      </w:r>
      <w:r>
        <w:rPr>
          <w:rFonts w:hint="eastAsia"/>
          <w:sz w:val="24"/>
          <w:lang w:eastAsia="zh-Hans"/>
        </w:rPr>
        <w:t>MES</w:t>
      </w:r>
      <w:r>
        <w:rPr>
          <w:rFonts w:hint="eastAsia"/>
          <w:sz w:val="24"/>
          <w:lang w:eastAsia="zh-Hans"/>
        </w:rPr>
        <w:t>中下发订单信息到</w:t>
      </w:r>
      <w:r>
        <w:rPr>
          <w:rFonts w:hint="eastAsia"/>
          <w:sz w:val="24"/>
          <w:lang w:eastAsia="zh-Hans"/>
        </w:rPr>
        <w:t>PLC</w:t>
      </w:r>
      <w:r>
        <w:rPr>
          <w:rFonts w:hint="eastAsia"/>
          <w:sz w:val="24"/>
          <w:lang w:eastAsia="zh-Hans"/>
        </w:rPr>
        <w:t>，实现智能自动供料单元和装配检测单元的自动运行。</w:t>
      </w:r>
    </w:p>
    <w:p w:rsidR="00251B59" w:rsidRDefault="00B252E3">
      <w:pPr>
        <w:spacing w:line="360" w:lineRule="auto"/>
        <w:ind w:firstLineChars="200" w:firstLine="480"/>
        <w:rPr>
          <w:sz w:val="24"/>
          <w:lang w:eastAsia="zh-Hans"/>
        </w:rPr>
      </w:pPr>
      <w:r>
        <w:rPr>
          <w:sz w:val="24"/>
          <w:lang w:eastAsia="zh-Hans"/>
        </w:rPr>
        <w:t>自动运行流程：订单下发后</w:t>
      </w:r>
      <w:r>
        <w:rPr>
          <w:rFonts w:hint="eastAsia"/>
          <w:sz w:val="24"/>
          <w:lang w:eastAsia="zh-Hans"/>
        </w:rPr>
        <w:t>，</w:t>
      </w:r>
      <w:r>
        <w:rPr>
          <w:sz w:val="24"/>
          <w:lang w:eastAsia="zh-Hans"/>
        </w:rPr>
        <w:t>料盒供料气缸推出盒子到取料位，搬运机械手移动到取料位置进行取料，取料完成后再由搬运机械手将料盒搬运到智能分拣单元，料盒到达后，料盒随皮带转动移动到</w:t>
      </w:r>
      <w:r>
        <w:rPr>
          <w:rFonts w:hint="eastAsia"/>
          <w:sz w:val="24"/>
          <w:lang w:eastAsia="zh-Hans"/>
        </w:rPr>
        <w:t>检测单元，取底盒机构伸出取底盒，同时称重气缸上升，取料完成后，滑台气缸右移，将底盒搬运到称重位置进行称重，</w:t>
      </w:r>
      <w:r>
        <w:rPr>
          <w:sz w:val="24"/>
          <w:lang w:eastAsia="zh-Hans"/>
        </w:rPr>
        <w:t>1</w:t>
      </w:r>
      <w:r>
        <w:rPr>
          <w:rFonts w:hint="eastAsia"/>
          <w:sz w:val="24"/>
          <w:lang w:eastAsia="zh-Hans"/>
        </w:rPr>
        <w:t>秒后称重结束称重气缸复位，盒盖供给装置将盒盖推出，由搬运盒盖装置进行搬运并完成组装。</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7</w:t>
      </w:r>
      <w:r>
        <w:rPr>
          <w:rFonts w:hint="eastAsia"/>
          <w:b/>
          <w:bCs/>
          <w:sz w:val="24"/>
        </w:rPr>
        <w:t xml:space="preserve"> </w:t>
      </w:r>
      <w:r>
        <w:rPr>
          <w:rFonts w:hint="eastAsia"/>
          <w:b/>
          <w:bCs/>
          <w:sz w:val="24"/>
          <w:lang w:eastAsia="zh-Hans"/>
        </w:rPr>
        <w:t>数据管理单元和自动供料单元的互联互通</w:t>
      </w:r>
    </w:p>
    <w:p w:rsidR="00251B59" w:rsidRDefault="00B252E3">
      <w:pPr>
        <w:spacing w:line="360" w:lineRule="auto"/>
        <w:ind w:firstLineChars="200" w:firstLine="480"/>
        <w:rPr>
          <w:sz w:val="24"/>
          <w:lang w:eastAsia="zh-Hans"/>
        </w:rPr>
      </w:pPr>
      <w:r>
        <w:rPr>
          <w:sz w:val="24"/>
          <w:lang w:eastAsia="zh-Hans"/>
        </w:rPr>
        <w:t>1</w:t>
      </w:r>
      <w:r>
        <w:rPr>
          <w:rFonts w:hint="eastAsia"/>
          <w:sz w:val="24"/>
        </w:rPr>
        <w:t>.</w:t>
      </w:r>
      <w:r>
        <w:rPr>
          <w:sz w:val="24"/>
          <w:lang w:eastAsia="zh-Hans"/>
        </w:rPr>
        <w:t>建立数据管理单元和自动供料单元的通讯连接，采集自动供料单元的数据到数据管理单元中，并通过</w:t>
      </w:r>
      <w:r>
        <w:rPr>
          <w:rFonts w:hint="eastAsia"/>
          <w:sz w:val="24"/>
          <w:lang w:eastAsia="zh-Hans"/>
        </w:rPr>
        <w:t>HMI</w:t>
      </w:r>
      <w:r>
        <w:rPr>
          <w:sz w:val="24"/>
          <w:lang w:eastAsia="zh-Hans"/>
        </w:rPr>
        <w:t>界面显示，数据为：当前工作状态、自动供料</w:t>
      </w:r>
      <w:r>
        <w:rPr>
          <w:rFonts w:hint="eastAsia"/>
          <w:sz w:val="24"/>
          <w:lang w:eastAsia="zh-Hans"/>
        </w:rPr>
        <w:t>步骤号</w:t>
      </w:r>
      <w:r>
        <w:rPr>
          <w:sz w:val="24"/>
          <w:lang w:eastAsia="zh-Hans"/>
        </w:rPr>
        <w:t>、自动搬运</w:t>
      </w:r>
      <w:r>
        <w:rPr>
          <w:rFonts w:hint="eastAsia"/>
          <w:sz w:val="24"/>
          <w:lang w:eastAsia="zh-Hans"/>
        </w:rPr>
        <w:t>步骤号</w:t>
      </w:r>
      <w:r>
        <w:rPr>
          <w:sz w:val="24"/>
          <w:lang w:eastAsia="zh-Hans"/>
        </w:rPr>
        <w:t>、供料单元总</w:t>
      </w:r>
      <w:r>
        <w:rPr>
          <w:rFonts w:hint="eastAsia"/>
          <w:sz w:val="24"/>
          <w:lang w:eastAsia="zh-Hans"/>
        </w:rPr>
        <w:t>步骤号</w:t>
      </w:r>
      <w:r>
        <w:rPr>
          <w:sz w:val="24"/>
          <w:lang w:eastAsia="zh-Hans"/>
        </w:rPr>
        <w:t>、订单号反馈、伺服当前位置、伺服当前速度、伺服当前状态、驱动器过载报警、驱动器超限报警。</w:t>
      </w:r>
    </w:p>
    <w:p w:rsidR="00251B59" w:rsidRDefault="00B252E3">
      <w:pPr>
        <w:spacing w:line="360" w:lineRule="auto"/>
        <w:ind w:firstLineChars="200" w:firstLine="480"/>
        <w:rPr>
          <w:sz w:val="24"/>
          <w:lang w:eastAsia="zh-Hans"/>
        </w:rPr>
      </w:pPr>
      <w:r>
        <w:rPr>
          <w:sz w:val="24"/>
          <w:lang w:eastAsia="zh-Hans"/>
        </w:rPr>
        <w:t>2</w:t>
      </w:r>
      <w:r>
        <w:rPr>
          <w:rFonts w:hint="eastAsia"/>
          <w:sz w:val="24"/>
        </w:rPr>
        <w:t>.</w:t>
      </w:r>
      <w:r>
        <w:rPr>
          <w:sz w:val="24"/>
          <w:lang w:eastAsia="zh-Hans"/>
        </w:rPr>
        <w:t>数据管理单元和自动供料单元</w:t>
      </w:r>
      <w:r>
        <w:rPr>
          <w:rFonts w:hint="eastAsia"/>
          <w:sz w:val="24"/>
          <w:lang w:eastAsia="zh-Hans"/>
        </w:rPr>
        <w:t>的手自动旋钮</w:t>
      </w:r>
      <w:r>
        <w:rPr>
          <w:sz w:val="24"/>
          <w:lang w:eastAsia="zh-Hans"/>
        </w:rPr>
        <w:t>全部</w:t>
      </w:r>
      <w:r>
        <w:rPr>
          <w:rFonts w:hint="eastAsia"/>
          <w:sz w:val="24"/>
          <w:lang w:eastAsia="zh-Hans"/>
        </w:rPr>
        <w:t>旋到</w:t>
      </w:r>
      <w:r>
        <w:rPr>
          <w:sz w:val="24"/>
          <w:lang w:eastAsia="zh-Hans"/>
        </w:rPr>
        <w:t>自动状态，按下数据管理单元中的复位按钮，实现</w:t>
      </w:r>
      <w:r>
        <w:rPr>
          <w:rFonts w:hint="eastAsia"/>
          <w:sz w:val="24"/>
          <w:lang w:eastAsia="zh-Hans"/>
        </w:rPr>
        <w:t>对</w:t>
      </w:r>
      <w:r>
        <w:rPr>
          <w:sz w:val="24"/>
          <w:lang w:eastAsia="zh-Hans"/>
        </w:rPr>
        <w:t>自动供料</w:t>
      </w:r>
      <w:r>
        <w:rPr>
          <w:rFonts w:hint="eastAsia"/>
          <w:sz w:val="24"/>
          <w:lang w:eastAsia="zh-Hans"/>
        </w:rPr>
        <w:t>单元的</w:t>
      </w:r>
      <w:r>
        <w:rPr>
          <w:sz w:val="24"/>
          <w:lang w:eastAsia="zh-Hans"/>
        </w:rPr>
        <w:t>一键复位。</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8</w:t>
      </w:r>
      <w:r>
        <w:rPr>
          <w:rFonts w:hint="eastAsia"/>
          <w:b/>
          <w:bCs/>
          <w:sz w:val="24"/>
        </w:rPr>
        <w:t xml:space="preserve"> </w:t>
      </w:r>
      <w:r>
        <w:rPr>
          <w:rFonts w:hint="eastAsia"/>
          <w:b/>
          <w:bCs/>
          <w:sz w:val="24"/>
          <w:lang w:eastAsia="zh-Hans"/>
        </w:rPr>
        <w:t>数据管理单元和自动供料单元的互联互通</w:t>
      </w:r>
    </w:p>
    <w:p w:rsidR="00251B59" w:rsidRDefault="00B252E3">
      <w:pPr>
        <w:spacing w:line="360" w:lineRule="auto"/>
        <w:ind w:firstLineChars="200" w:firstLine="480"/>
        <w:rPr>
          <w:sz w:val="24"/>
          <w:lang w:eastAsia="zh-Hans"/>
        </w:rPr>
      </w:pPr>
      <w:r>
        <w:rPr>
          <w:rFonts w:hint="eastAsia"/>
          <w:sz w:val="24"/>
          <w:lang w:eastAsia="zh-Hans"/>
        </w:rPr>
        <w:t>1</w:t>
      </w:r>
      <w:r>
        <w:rPr>
          <w:rFonts w:hint="eastAsia"/>
          <w:sz w:val="24"/>
        </w:rPr>
        <w:t>.</w:t>
      </w:r>
      <w:r>
        <w:rPr>
          <w:sz w:val="24"/>
          <w:lang w:eastAsia="zh-Hans"/>
        </w:rPr>
        <w:t>建立数据管理单元和装配检测单元的通讯连接，采集装配检测单元的数据到数据管理单元中，并通过</w:t>
      </w:r>
      <w:r>
        <w:rPr>
          <w:rFonts w:hint="eastAsia"/>
          <w:sz w:val="24"/>
          <w:lang w:eastAsia="zh-Hans"/>
        </w:rPr>
        <w:t>HMI</w:t>
      </w:r>
      <w:r>
        <w:rPr>
          <w:sz w:val="24"/>
          <w:lang w:eastAsia="zh-Hans"/>
        </w:rPr>
        <w:t>界面显示，数据为：当前工作状态、盒盖供给</w:t>
      </w:r>
      <w:r>
        <w:rPr>
          <w:rFonts w:hint="eastAsia"/>
          <w:sz w:val="24"/>
          <w:lang w:eastAsia="zh-Hans"/>
        </w:rPr>
        <w:t>步骤号</w:t>
      </w:r>
      <w:r>
        <w:rPr>
          <w:sz w:val="24"/>
          <w:lang w:eastAsia="zh-Hans"/>
        </w:rPr>
        <w:t>、底盒搬运</w:t>
      </w:r>
      <w:r>
        <w:rPr>
          <w:rFonts w:hint="eastAsia"/>
          <w:sz w:val="24"/>
          <w:lang w:eastAsia="zh-Hans"/>
        </w:rPr>
        <w:t>步骤号</w:t>
      </w:r>
      <w:r>
        <w:rPr>
          <w:sz w:val="24"/>
          <w:lang w:eastAsia="zh-Hans"/>
        </w:rPr>
        <w:t>、盒盖装配</w:t>
      </w:r>
      <w:r>
        <w:rPr>
          <w:rFonts w:hint="eastAsia"/>
          <w:sz w:val="24"/>
          <w:lang w:eastAsia="zh-Hans"/>
        </w:rPr>
        <w:t>步骤号</w:t>
      </w:r>
      <w:r>
        <w:rPr>
          <w:sz w:val="24"/>
          <w:lang w:eastAsia="zh-Hans"/>
        </w:rPr>
        <w:t>、装配单元总时</w:t>
      </w:r>
      <w:r>
        <w:rPr>
          <w:rFonts w:hint="eastAsia"/>
          <w:sz w:val="24"/>
          <w:lang w:eastAsia="zh-Hans"/>
        </w:rPr>
        <w:t>步骤号</w:t>
      </w:r>
      <w:r>
        <w:rPr>
          <w:sz w:val="24"/>
          <w:lang w:eastAsia="zh-Hans"/>
        </w:rPr>
        <w:t>、订单号反馈、称重当前数据、称重状态、气压异常报警。</w:t>
      </w:r>
    </w:p>
    <w:p w:rsidR="00251B59" w:rsidRDefault="00B252E3">
      <w:pPr>
        <w:spacing w:line="360" w:lineRule="auto"/>
        <w:ind w:firstLineChars="200" w:firstLine="480"/>
        <w:rPr>
          <w:sz w:val="24"/>
          <w:lang w:eastAsia="zh-Hans"/>
        </w:rPr>
      </w:pPr>
      <w:r>
        <w:rPr>
          <w:sz w:val="24"/>
          <w:lang w:eastAsia="zh-Hans"/>
        </w:rPr>
        <w:t>2</w:t>
      </w:r>
      <w:r>
        <w:rPr>
          <w:rFonts w:hint="eastAsia"/>
          <w:sz w:val="24"/>
        </w:rPr>
        <w:t>.</w:t>
      </w:r>
      <w:r>
        <w:rPr>
          <w:sz w:val="24"/>
          <w:lang w:eastAsia="zh-Hans"/>
        </w:rPr>
        <w:t>数据管理单元和装配检测单元</w:t>
      </w:r>
      <w:r>
        <w:rPr>
          <w:rFonts w:hint="eastAsia"/>
          <w:sz w:val="24"/>
          <w:lang w:eastAsia="zh-Hans"/>
        </w:rPr>
        <w:t>的手自动旋钮</w:t>
      </w:r>
      <w:r>
        <w:rPr>
          <w:sz w:val="24"/>
          <w:lang w:eastAsia="zh-Hans"/>
        </w:rPr>
        <w:t>全部</w:t>
      </w:r>
      <w:r>
        <w:rPr>
          <w:rFonts w:hint="eastAsia"/>
          <w:sz w:val="24"/>
          <w:lang w:eastAsia="zh-Hans"/>
        </w:rPr>
        <w:t>旋到</w:t>
      </w:r>
      <w:r>
        <w:rPr>
          <w:sz w:val="24"/>
          <w:lang w:eastAsia="zh-Hans"/>
        </w:rPr>
        <w:t>自动状态，按下数据管理单元中的复位按钮，实现</w:t>
      </w:r>
      <w:r>
        <w:rPr>
          <w:rFonts w:hint="eastAsia"/>
          <w:sz w:val="24"/>
          <w:lang w:eastAsia="zh-Hans"/>
        </w:rPr>
        <w:t>对装配检测单元的</w:t>
      </w:r>
      <w:r>
        <w:rPr>
          <w:sz w:val="24"/>
          <w:lang w:eastAsia="zh-Hans"/>
        </w:rPr>
        <w:t>一键复位。</w:t>
      </w:r>
    </w:p>
    <w:p w:rsidR="00251B59" w:rsidRDefault="00B252E3">
      <w:pPr>
        <w:ind w:firstLineChars="200" w:firstLine="482"/>
        <w:rPr>
          <w:b/>
          <w:bCs/>
          <w:sz w:val="24"/>
          <w:lang w:eastAsia="zh-Hans"/>
        </w:rPr>
      </w:pPr>
      <w:r>
        <w:rPr>
          <w:rFonts w:hint="eastAsia"/>
          <w:b/>
          <w:bCs/>
          <w:sz w:val="24"/>
          <w:lang w:eastAsia="zh-Hans"/>
        </w:rPr>
        <w:t>任务</w:t>
      </w:r>
      <w:r>
        <w:rPr>
          <w:rFonts w:hint="eastAsia"/>
          <w:b/>
          <w:bCs/>
          <w:sz w:val="24"/>
          <w:lang w:eastAsia="zh-Hans"/>
        </w:rPr>
        <w:t>9</w:t>
      </w:r>
      <w:r>
        <w:rPr>
          <w:rFonts w:hint="eastAsia"/>
          <w:b/>
          <w:bCs/>
          <w:sz w:val="24"/>
        </w:rPr>
        <w:t xml:space="preserve"> </w:t>
      </w:r>
      <w:r>
        <w:rPr>
          <w:rFonts w:hint="eastAsia"/>
          <w:b/>
          <w:bCs/>
          <w:sz w:val="24"/>
          <w:lang w:eastAsia="zh-Hans"/>
        </w:rPr>
        <w:t>工业网络智能运维</w:t>
      </w:r>
    </w:p>
    <w:p w:rsidR="00251B59" w:rsidRDefault="00B252E3">
      <w:pPr>
        <w:spacing w:line="360" w:lineRule="auto"/>
        <w:ind w:firstLineChars="200" w:firstLine="480"/>
        <w:rPr>
          <w:sz w:val="24"/>
          <w:lang w:eastAsia="zh-Hans"/>
        </w:rPr>
      </w:pPr>
      <w:r>
        <w:rPr>
          <w:rFonts w:hint="eastAsia"/>
          <w:sz w:val="24"/>
          <w:lang w:eastAsia="zh-Hans"/>
        </w:rPr>
        <w:t>1</w:t>
      </w:r>
      <w:r>
        <w:rPr>
          <w:rFonts w:hint="eastAsia"/>
          <w:sz w:val="24"/>
        </w:rPr>
        <w:t>.</w:t>
      </w:r>
      <w:r>
        <w:rPr>
          <w:rFonts w:hint="eastAsia"/>
          <w:sz w:val="24"/>
          <w:lang w:eastAsia="zh-Hans"/>
        </w:rPr>
        <w:t>工业网络智能控制系统的报警优化</w:t>
      </w:r>
    </w:p>
    <w:p w:rsidR="00251B59" w:rsidRDefault="00B252E3">
      <w:pPr>
        <w:spacing w:line="360" w:lineRule="auto"/>
        <w:ind w:firstLineChars="200" w:firstLine="480"/>
        <w:rPr>
          <w:sz w:val="24"/>
          <w:lang w:eastAsia="zh-Hans"/>
        </w:rPr>
      </w:pPr>
      <w:r>
        <w:rPr>
          <w:sz w:val="24"/>
          <w:lang w:eastAsia="zh-Hans"/>
        </w:rPr>
        <w:t>根据</w:t>
      </w:r>
      <w:r>
        <w:rPr>
          <w:rFonts w:hint="eastAsia"/>
          <w:sz w:val="24"/>
          <w:lang w:eastAsia="zh-Hans"/>
        </w:rPr>
        <w:t>生产工艺对</w:t>
      </w:r>
      <w:r>
        <w:rPr>
          <w:sz w:val="24"/>
          <w:lang w:eastAsia="zh-Hans"/>
        </w:rPr>
        <w:t>供料单元</w:t>
      </w:r>
      <w:r>
        <w:rPr>
          <w:rFonts w:hint="eastAsia"/>
          <w:sz w:val="24"/>
          <w:lang w:eastAsia="zh-Hans"/>
        </w:rPr>
        <w:t>、</w:t>
      </w:r>
      <w:r>
        <w:rPr>
          <w:sz w:val="24"/>
          <w:lang w:eastAsia="zh-Hans"/>
        </w:rPr>
        <w:t>分拣单元的</w:t>
      </w:r>
      <w:r>
        <w:rPr>
          <w:rFonts w:hint="eastAsia"/>
          <w:sz w:val="24"/>
          <w:lang w:eastAsia="zh-Hans"/>
        </w:rPr>
        <w:t>时效要求，设置各单元</w:t>
      </w:r>
      <w:r>
        <w:rPr>
          <w:sz w:val="24"/>
          <w:lang w:eastAsia="zh-Hans"/>
        </w:rPr>
        <w:t>“</w:t>
      </w:r>
      <w:r>
        <w:rPr>
          <w:sz w:val="24"/>
          <w:lang w:eastAsia="zh-Hans"/>
        </w:rPr>
        <w:t>运行时间预设值</w:t>
      </w:r>
      <w:r>
        <w:rPr>
          <w:sz w:val="24"/>
          <w:lang w:eastAsia="zh-Hans"/>
        </w:rPr>
        <w:t>”</w:t>
      </w:r>
      <w:r>
        <w:rPr>
          <w:rFonts w:hint="eastAsia"/>
          <w:sz w:val="24"/>
          <w:lang w:eastAsia="zh-Hans"/>
        </w:rPr>
        <w:t>；将各单元统计的运行时间与运行时间预设值进行数据分析，产生运行超时报警信息并</w:t>
      </w:r>
      <w:r>
        <w:rPr>
          <w:sz w:val="24"/>
          <w:lang w:eastAsia="zh-Hans"/>
        </w:rPr>
        <w:t>在</w:t>
      </w:r>
      <w:r>
        <w:rPr>
          <w:rFonts w:hint="eastAsia"/>
          <w:sz w:val="24"/>
          <w:lang w:eastAsia="zh-Hans"/>
        </w:rPr>
        <w:t>云平台的</w:t>
      </w:r>
      <w:r>
        <w:rPr>
          <w:rFonts w:hint="eastAsia"/>
          <w:sz w:val="24"/>
          <w:lang w:eastAsia="zh-Hans"/>
        </w:rPr>
        <w:t>web</w:t>
      </w:r>
      <w:r>
        <w:rPr>
          <w:rFonts w:hint="eastAsia"/>
          <w:sz w:val="24"/>
          <w:lang w:eastAsia="zh-Hans"/>
        </w:rPr>
        <w:t>上显示。</w:t>
      </w:r>
      <w:r>
        <w:rPr>
          <w:sz w:val="24"/>
          <w:lang w:eastAsia="zh-Hans"/>
        </w:rPr>
        <w:t>通过优化</w:t>
      </w:r>
      <w:r>
        <w:rPr>
          <w:rFonts w:hint="eastAsia"/>
          <w:sz w:val="24"/>
          <w:lang w:eastAsia="zh-Hans"/>
        </w:rPr>
        <w:t>各单元</w:t>
      </w:r>
      <w:r>
        <w:rPr>
          <w:sz w:val="24"/>
          <w:lang w:eastAsia="zh-Hans"/>
        </w:rPr>
        <w:t>电机参数</w:t>
      </w:r>
      <w:r>
        <w:rPr>
          <w:rFonts w:hint="eastAsia"/>
          <w:sz w:val="24"/>
          <w:lang w:eastAsia="zh-Hans"/>
        </w:rPr>
        <w:t>，使设备在下次运行时规避掉该异常报警。</w:t>
      </w:r>
    </w:p>
    <w:p w:rsidR="00251B59" w:rsidRDefault="00B252E3">
      <w:pPr>
        <w:spacing w:line="360" w:lineRule="auto"/>
        <w:ind w:firstLineChars="200" w:firstLine="480"/>
        <w:rPr>
          <w:sz w:val="24"/>
          <w:lang w:eastAsia="zh-Hans"/>
        </w:rPr>
      </w:pPr>
      <w:r>
        <w:rPr>
          <w:rFonts w:hint="eastAsia"/>
          <w:sz w:val="24"/>
          <w:lang w:eastAsia="zh-Hans"/>
        </w:rPr>
        <w:lastRenderedPageBreak/>
        <w:t>2</w:t>
      </w:r>
      <w:r>
        <w:rPr>
          <w:rFonts w:hint="eastAsia"/>
          <w:sz w:val="24"/>
        </w:rPr>
        <w:t>.</w:t>
      </w:r>
      <w:r>
        <w:rPr>
          <w:sz w:val="24"/>
          <w:lang w:eastAsia="zh-Hans"/>
        </w:rPr>
        <w:t>设备能耗统计和分析</w:t>
      </w:r>
    </w:p>
    <w:p w:rsidR="00251B59" w:rsidRDefault="00B252E3">
      <w:pPr>
        <w:spacing w:line="360" w:lineRule="auto"/>
        <w:ind w:firstLineChars="200" w:firstLine="480"/>
        <w:rPr>
          <w:sz w:val="24"/>
          <w:lang w:eastAsia="zh-Hans"/>
        </w:rPr>
      </w:pPr>
      <w:r>
        <w:rPr>
          <w:sz w:val="24"/>
          <w:lang w:eastAsia="zh-Hans"/>
        </w:rPr>
        <w:t>通过数据管理单元采集设备的</w:t>
      </w:r>
      <w:r>
        <w:rPr>
          <w:sz w:val="24"/>
          <w:lang w:eastAsia="zh-Hans"/>
        </w:rPr>
        <w:t>“</w:t>
      </w:r>
      <w:r>
        <w:rPr>
          <w:sz w:val="24"/>
          <w:lang w:eastAsia="zh-Hans"/>
        </w:rPr>
        <w:t>能耗数据</w:t>
      </w:r>
      <w:r>
        <w:rPr>
          <w:sz w:val="24"/>
          <w:lang w:eastAsia="zh-Hans"/>
        </w:rPr>
        <w:t>”</w:t>
      </w:r>
      <w:r>
        <w:rPr>
          <w:sz w:val="24"/>
          <w:lang w:eastAsia="zh-Hans"/>
        </w:rPr>
        <w:t>，将当前电压、当前电流、总电能、功率因数、温度值、湿度值数据展示到</w:t>
      </w:r>
      <w:r>
        <w:rPr>
          <w:rFonts w:hint="eastAsia"/>
          <w:sz w:val="24"/>
          <w:lang w:eastAsia="zh-Hans"/>
        </w:rPr>
        <w:t>云平台的</w:t>
      </w:r>
      <w:r>
        <w:rPr>
          <w:rFonts w:hint="eastAsia"/>
          <w:sz w:val="24"/>
          <w:lang w:eastAsia="zh-Hans"/>
        </w:rPr>
        <w:t>web</w:t>
      </w:r>
      <w:r>
        <w:rPr>
          <w:sz w:val="24"/>
          <w:lang w:eastAsia="zh-Hans"/>
        </w:rPr>
        <w:t>界面上。</w:t>
      </w:r>
    </w:p>
    <w:p w:rsidR="00251B59" w:rsidRDefault="00B252E3">
      <w:pPr>
        <w:spacing w:line="360" w:lineRule="auto"/>
        <w:ind w:firstLineChars="200" w:firstLine="482"/>
        <w:rPr>
          <w:sz w:val="24"/>
          <w:lang w:eastAsia="zh-Hans"/>
        </w:rPr>
      </w:pPr>
      <w:r>
        <w:rPr>
          <w:rFonts w:hint="eastAsia"/>
          <w:b/>
          <w:bCs/>
          <w:sz w:val="24"/>
          <w:lang w:eastAsia="zh-Hans"/>
        </w:rPr>
        <w:t>任务</w:t>
      </w:r>
      <w:r>
        <w:rPr>
          <w:rFonts w:hint="eastAsia"/>
          <w:b/>
          <w:bCs/>
          <w:sz w:val="24"/>
          <w:lang w:eastAsia="zh-Hans"/>
        </w:rPr>
        <w:t>10</w:t>
      </w:r>
      <w:r>
        <w:rPr>
          <w:rFonts w:hint="eastAsia"/>
          <w:b/>
          <w:bCs/>
          <w:sz w:val="24"/>
        </w:rPr>
        <w:t xml:space="preserve"> </w:t>
      </w:r>
      <w:r>
        <w:rPr>
          <w:rFonts w:hint="eastAsia"/>
          <w:b/>
          <w:bCs/>
          <w:sz w:val="24"/>
          <w:lang w:eastAsia="zh-Hans"/>
        </w:rPr>
        <w:t>撰写《竞赛总结》</w:t>
      </w:r>
      <w:r>
        <w:rPr>
          <w:rFonts w:hint="eastAsia"/>
          <w:sz w:val="24"/>
          <w:lang w:eastAsia="zh-Hans"/>
        </w:rPr>
        <w:t>。保存到“</w:t>
      </w:r>
      <w:r>
        <w:rPr>
          <w:rFonts w:hint="eastAsia"/>
          <w:sz w:val="24"/>
          <w:lang w:eastAsia="zh-Hans"/>
        </w:rPr>
        <w:t>D:\</w:t>
      </w:r>
      <w:r>
        <w:rPr>
          <w:rFonts w:hint="eastAsia"/>
          <w:sz w:val="24"/>
          <w:lang w:eastAsia="zh-Hans"/>
        </w:rPr>
        <w:t>赛位号”。</w:t>
      </w:r>
    </w:p>
    <w:p w:rsidR="00251B59" w:rsidRDefault="00251B59">
      <w:pPr>
        <w:spacing w:line="360" w:lineRule="auto"/>
        <w:ind w:firstLineChars="200" w:firstLine="480"/>
        <w:rPr>
          <w:sz w:val="24"/>
          <w:lang w:eastAsia="zh-Hans"/>
        </w:rPr>
      </w:pPr>
    </w:p>
    <w:p w:rsidR="00251B59" w:rsidRDefault="00B252E3">
      <w:pPr>
        <w:spacing w:line="360" w:lineRule="auto"/>
        <w:rPr>
          <w:b/>
          <w:sz w:val="24"/>
          <w:lang w:eastAsia="zh-Hans"/>
        </w:rPr>
      </w:pPr>
      <w:r>
        <w:rPr>
          <w:rFonts w:hint="eastAsia"/>
          <w:b/>
          <w:sz w:val="24"/>
          <w:lang w:eastAsia="zh-Hans"/>
        </w:rPr>
        <w:t>综合任务：职业素养</w:t>
      </w:r>
    </w:p>
    <w:p w:rsidR="00251B59" w:rsidRDefault="00B252E3">
      <w:pPr>
        <w:spacing w:line="360" w:lineRule="auto"/>
        <w:ind w:firstLineChars="200" w:firstLine="480"/>
        <w:rPr>
          <w:sz w:val="24"/>
          <w:lang w:eastAsia="zh-Hans"/>
        </w:rPr>
      </w:pPr>
      <w:r>
        <w:rPr>
          <w:rFonts w:hint="eastAsia"/>
          <w:sz w:val="24"/>
          <w:lang w:eastAsia="zh-Hans"/>
        </w:rPr>
        <w:t>考查选手操作过程中的团队协作与质量控制意识、工程思维与工匠精神等，具体包括安全规范；设施设备、工具仪器使用情况；卫生清洁情况；穿戴是否规范；工作纪律，文明礼貌等。</w:t>
      </w:r>
    </w:p>
    <w:p w:rsidR="00251B59" w:rsidRDefault="00B252E3">
      <w:pPr>
        <w:spacing w:line="360" w:lineRule="auto"/>
        <w:ind w:firstLineChars="200" w:firstLine="480"/>
        <w:rPr>
          <w:sz w:val="24"/>
          <w:lang w:eastAsia="zh-Hans"/>
        </w:rPr>
      </w:pPr>
      <w:r>
        <w:rPr>
          <w:rFonts w:hint="eastAsia"/>
          <w:sz w:val="24"/>
          <w:lang w:eastAsia="zh-Hans"/>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sectPr w:rsidR="00251B59">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685" w:rsidRDefault="00856685"/>
  </w:endnote>
  <w:endnote w:type="continuationSeparator" w:id="0">
    <w:p w:rsidR="00856685" w:rsidRDefault="008566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B59" w:rsidRDefault="00B252E3">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C7E02">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C7E02">
      <w:rPr>
        <w:b/>
        <w:bCs/>
        <w:noProof/>
      </w:rPr>
      <w:t>12</w:t>
    </w:r>
    <w:r>
      <w:rPr>
        <w:b/>
        <w:bCs/>
        <w:sz w:val="24"/>
        <w:szCs w:val="24"/>
      </w:rPr>
      <w:fldChar w:fldCharType="end"/>
    </w:r>
  </w:p>
  <w:p w:rsidR="00251B59" w:rsidRDefault="00251B59">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685" w:rsidRDefault="00856685"/>
  </w:footnote>
  <w:footnote w:type="continuationSeparator" w:id="0">
    <w:p w:rsidR="00856685" w:rsidRDefault="0085668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OTU1OWU3NjgyZjJjZDcwODA4MWZkNjBhZGE2N2UifQ=="/>
  </w:docVars>
  <w:rsids>
    <w:rsidRoot w:val="00AC7CFA"/>
    <w:rsid w:val="00003580"/>
    <w:rsid w:val="00005896"/>
    <w:rsid w:val="0000717E"/>
    <w:rsid w:val="00012F1A"/>
    <w:rsid w:val="00017D5F"/>
    <w:rsid w:val="00024529"/>
    <w:rsid w:val="00025816"/>
    <w:rsid w:val="00030058"/>
    <w:rsid w:val="00030FE5"/>
    <w:rsid w:val="00031987"/>
    <w:rsid w:val="00033EA1"/>
    <w:rsid w:val="000440A2"/>
    <w:rsid w:val="00057194"/>
    <w:rsid w:val="0007445F"/>
    <w:rsid w:val="000808C7"/>
    <w:rsid w:val="0008738E"/>
    <w:rsid w:val="000A1E6C"/>
    <w:rsid w:val="000A2919"/>
    <w:rsid w:val="000A4453"/>
    <w:rsid w:val="000A6A23"/>
    <w:rsid w:val="000B5203"/>
    <w:rsid w:val="000B6BDA"/>
    <w:rsid w:val="000C520F"/>
    <w:rsid w:val="000C6B7C"/>
    <w:rsid w:val="000D1F0D"/>
    <w:rsid w:val="000D49EC"/>
    <w:rsid w:val="000D54B6"/>
    <w:rsid w:val="000D61A9"/>
    <w:rsid w:val="000E569B"/>
    <w:rsid w:val="000F1E40"/>
    <w:rsid w:val="000F32B0"/>
    <w:rsid w:val="00101E24"/>
    <w:rsid w:val="00101E39"/>
    <w:rsid w:val="00104679"/>
    <w:rsid w:val="00106E7B"/>
    <w:rsid w:val="0011201C"/>
    <w:rsid w:val="0011281D"/>
    <w:rsid w:val="00112B68"/>
    <w:rsid w:val="00112F5E"/>
    <w:rsid w:val="00113D4B"/>
    <w:rsid w:val="001149E9"/>
    <w:rsid w:val="0012170C"/>
    <w:rsid w:val="00133FB5"/>
    <w:rsid w:val="0013448A"/>
    <w:rsid w:val="00154413"/>
    <w:rsid w:val="001832E2"/>
    <w:rsid w:val="00183771"/>
    <w:rsid w:val="001857BF"/>
    <w:rsid w:val="00190356"/>
    <w:rsid w:val="00195F01"/>
    <w:rsid w:val="001B0110"/>
    <w:rsid w:val="001B67DB"/>
    <w:rsid w:val="001C182B"/>
    <w:rsid w:val="001C25D3"/>
    <w:rsid w:val="001C78CE"/>
    <w:rsid w:val="001D1AC5"/>
    <w:rsid w:val="001D2A07"/>
    <w:rsid w:val="001E1E1C"/>
    <w:rsid w:val="001E2B6E"/>
    <w:rsid w:val="001E6ABD"/>
    <w:rsid w:val="001F0470"/>
    <w:rsid w:val="002069BC"/>
    <w:rsid w:val="0021048B"/>
    <w:rsid w:val="002167C7"/>
    <w:rsid w:val="002238C4"/>
    <w:rsid w:val="002275D4"/>
    <w:rsid w:val="00245710"/>
    <w:rsid w:val="002506C6"/>
    <w:rsid w:val="00251B59"/>
    <w:rsid w:val="0026098B"/>
    <w:rsid w:val="00263202"/>
    <w:rsid w:val="002648EF"/>
    <w:rsid w:val="00267374"/>
    <w:rsid w:val="00271CA4"/>
    <w:rsid w:val="00284EE0"/>
    <w:rsid w:val="002A5712"/>
    <w:rsid w:val="002B4739"/>
    <w:rsid w:val="002B6263"/>
    <w:rsid w:val="002C4704"/>
    <w:rsid w:val="002C4C65"/>
    <w:rsid w:val="002D60DE"/>
    <w:rsid w:val="002D69AD"/>
    <w:rsid w:val="002D7474"/>
    <w:rsid w:val="002E3C35"/>
    <w:rsid w:val="002E67D4"/>
    <w:rsid w:val="002E74C9"/>
    <w:rsid w:val="003009FF"/>
    <w:rsid w:val="00310017"/>
    <w:rsid w:val="003153FA"/>
    <w:rsid w:val="00326E66"/>
    <w:rsid w:val="003317F5"/>
    <w:rsid w:val="00335BF7"/>
    <w:rsid w:val="00336405"/>
    <w:rsid w:val="00336469"/>
    <w:rsid w:val="003368D8"/>
    <w:rsid w:val="00337E7B"/>
    <w:rsid w:val="00341BA0"/>
    <w:rsid w:val="00343D7C"/>
    <w:rsid w:val="00344C13"/>
    <w:rsid w:val="00352332"/>
    <w:rsid w:val="00360677"/>
    <w:rsid w:val="00361DC2"/>
    <w:rsid w:val="003628FE"/>
    <w:rsid w:val="003669B0"/>
    <w:rsid w:val="00375B97"/>
    <w:rsid w:val="00381C43"/>
    <w:rsid w:val="00383AED"/>
    <w:rsid w:val="00385C57"/>
    <w:rsid w:val="003D34C8"/>
    <w:rsid w:val="003D3F5A"/>
    <w:rsid w:val="003D4BF3"/>
    <w:rsid w:val="003D5415"/>
    <w:rsid w:val="003E1609"/>
    <w:rsid w:val="003F16D6"/>
    <w:rsid w:val="003F4513"/>
    <w:rsid w:val="00410629"/>
    <w:rsid w:val="00415DBB"/>
    <w:rsid w:val="00430283"/>
    <w:rsid w:val="00435874"/>
    <w:rsid w:val="004460D1"/>
    <w:rsid w:val="00465730"/>
    <w:rsid w:val="004738CC"/>
    <w:rsid w:val="004842D9"/>
    <w:rsid w:val="00486AEB"/>
    <w:rsid w:val="004914E8"/>
    <w:rsid w:val="00493CF9"/>
    <w:rsid w:val="004A1DFA"/>
    <w:rsid w:val="004A29FF"/>
    <w:rsid w:val="004B40A8"/>
    <w:rsid w:val="004C2772"/>
    <w:rsid w:val="004C75CD"/>
    <w:rsid w:val="004D3CF6"/>
    <w:rsid w:val="004D516E"/>
    <w:rsid w:val="004D7B84"/>
    <w:rsid w:val="004E4EC9"/>
    <w:rsid w:val="004F6D5B"/>
    <w:rsid w:val="00501019"/>
    <w:rsid w:val="00511F4D"/>
    <w:rsid w:val="00517DFB"/>
    <w:rsid w:val="0052511C"/>
    <w:rsid w:val="00545157"/>
    <w:rsid w:val="00552BB6"/>
    <w:rsid w:val="00556A2E"/>
    <w:rsid w:val="00557235"/>
    <w:rsid w:val="0056549D"/>
    <w:rsid w:val="005663B1"/>
    <w:rsid w:val="00593BFE"/>
    <w:rsid w:val="005A031B"/>
    <w:rsid w:val="005B7F40"/>
    <w:rsid w:val="005C264D"/>
    <w:rsid w:val="005C3BC4"/>
    <w:rsid w:val="005C5741"/>
    <w:rsid w:val="005D1DCA"/>
    <w:rsid w:val="005D4854"/>
    <w:rsid w:val="005D4A3E"/>
    <w:rsid w:val="005D4FBD"/>
    <w:rsid w:val="005E3461"/>
    <w:rsid w:val="005F0795"/>
    <w:rsid w:val="005F3A2D"/>
    <w:rsid w:val="005F7DEF"/>
    <w:rsid w:val="006202F0"/>
    <w:rsid w:val="00622BB7"/>
    <w:rsid w:val="00624C45"/>
    <w:rsid w:val="00626D23"/>
    <w:rsid w:val="006367DC"/>
    <w:rsid w:val="00653607"/>
    <w:rsid w:val="0066312E"/>
    <w:rsid w:val="00665FC4"/>
    <w:rsid w:val="00684EB0"/>
    <w:rsid w:val="00687858"/>
    <w:rsid w:val="00687FC6"/>
    <w:rsid w:val="0069461D"/>
    <w:rsid w:val="006A5682"/>
    <w:rsid w:val="006A6490"/>
    <w:rsid w:val="006A7BE6"/>
    <w:rsid w:val="006B3E6A"/>
    <w:rsid w:val="006C5C3F"/>
    <w:rsid w:val="006E098F"/>
    <w:rsid w:val="006E0A41"/>
    <w:rsid w:val="006F3EA6"/>
    <w:rsid w:val="00707179"/>
    <w:rsid w:val="0073760F"/>
    <w:rsid w:val="00737914"/>
    <w:rsid w:val="00742ED6"/>
    <w:rsid w:val="00791B79"/>
    <w:rsid w:val="007930A6"/>
    <w:rsid w:val="007A2F54"/>
    <w:rsid w:val="007A3B81"/>
    <w:rsid w:val="007B5E07"/>
    <w:rsid w:val="007B7D18"/>
    <w:rsid w:val="007C10BF"/>
    <w:rsid w:val="007D1757"/>
    <w:rsid w:val="007D5410"/>
    <w:rsid w:val="007E3BD7"/>
    <w:rsid w:val="007F2223"/>
    <w:rsid w:val="007F3332"/>
    <w:rsid w:val="007F424C"/>
    <w:rsid w:val="00802491"/>
    <w:rsid w:val="008316BE"/>
    <w:rsid w:val="00832D91"/>
    <w:rsid w:val="0083657E"/>
    <w:rsid w:val="00840250"/>
    <w:rsid w:val="00856685"/>
    <w:rsid w:val="008570BD"/>
    <w:rsid w:val="008653E1"/>
    <w:rsid w:val="008674ED"/>
    <w:rsid w:val="008740DF"/>
    <w:rsid w:val="008801B7"/>
    <w:rsid w:val="008866E5"/>
    <w:rsid w:val="008940B4"/>
    <w:rsid w:val="00895145"/>
    <w:rsid w:val="0089609D"/>
    <w:rsid w:val="008A51F5"/>
    <w:rsid w:val="008A77D4"/>
    <w:rsid w:val="008B564F"/>
    <w:rsid w:val="008C1159"/>
    <w:rsid w:val="008C14F7"/>
    <w:rsid w:val="008D6408"/>
    <w:rsid w:val="008E6B88"/>
    <w:rsid w:val="008F6C9C"/>
    <w:rsid w:val="00905338"/>
    <w:rsid w:val="009065C9"/>
    <w:rsid w:val="009245E7"/>
    <w:rsid w:val="00927C9C"/>
    <w:rsid w:val="009368F7"/>
    <w:rsid w:val="00940077"/>
    <w:rsid w:val="009431DE"/>
    <w:rsid w:val="009439B4"/>
    <w:rsid w:val="00967869"/>
    <w:rsid w:val="00983E7B"/>
    <w:rsid w:val="00985B1C"/>
    <w:rsid w:val="00993DE2"/>
    <w:rsid w:val="009B486A"/>
    <w:rsid w:val="009C3EF0"/>
    <w:rsid w:val="009C7E22"/>
    <w:rsid w:val="009D1A6D"/>
    <w:rsid w:val="009E24DD"/>
    <w:rsid w:val="009F01F4"/>
    <w:rsid w:val="009F02A5"/>
    <w:rsid w:val="00A1434E"/>
    <w:rsid w:val="00A20D8C"/>
    <w:rsid w:val="00A2142B"/>
    <w:rsid w:val="00A24832"/>
    <w:rsid w:val="00A35043"/>
    <w:rsid w:val="00A47BFD"/>
    <w:rsid w:val="00A47FE1"/>
    <w:rsid w:val="00A85D8B"/>
    <w:rsid w:val="00A901C1"/>
    <w:rsid w:val="00AA04F9"/>
    <w:rsid w:val="00AA1C13"/>
    <w:rsid w:val="00AA2D7B"/>
    <w:rsid w:val="00AA4626"/>
    <w:rsid w:val="00AA7C33"/>
    <w:rsid w:val="00AB4E95"/>
    <w:rsid w:val="00AC6DA8"/>
    <w:rsid w:val="00AC7CFA"/>
    <w:rsid w:val="00AC7E02"/>
    <w:rsid w:val="00AD79B3"/>
    <w:rsid w:val="00AE588B"/>
    <w:rsid w:val="00AF43BA"/>
    <w:rsid w:val="00AF5787"/>
    <w:rsid w:val="00B14382"/>
    <w:rsid w:val="00B20C06"/>
    <w:rsid w:val="00B21669"/>
    <w:rsid w:val="00B23C97"/>
    <w:rsid w:val="00B252E3"/>
    <w:rsid w:val="00B27758"/>
    <w:rsid w:val="00B433A5"/>
    <w:rsid w:val="00B46FDF"/>
    <w:rsid w:val="00B47EB1"/>
    <w:rsid w:val="00B56828"/>
    <w:rsid w:val="00B60412"/>
    <w:rsid w:val="00B60BA1"/>
    <w:rsid w:val="00B64C5B"/>
    <w:rsid w:val="00B64DE3"/>
    <w:rsid w:val="00B75490"/>
    <w:rsid w:val="00B844C7"/>
    <w:rsid w:val="00B908EB"/>
    <w:rsid w:val="00BA148A"/>
    <w:rsid w:val="00BA30D7"/>
    <w:rsid w:val="00BB1C4C"/>
    <w:rsid w:val="00BB3EE6"/>
    <w:rsid w:val="00BC5A4A"/>
    <w:rsid w:val="00BD459E"/>
    <w:rsid w:val="00BD6793"/>
    <w:rsid w:val="00BE2DC7"/>
    <w:rsid w:val="00C05036"/>
    <w:rsid w:val="00C052E6"/>
    <w:rsid w:val="00C05EDB"/>
    <w:rsid w:val="00C10444"/>
    <w:rsid w:val="00C10737"/>
    <w:rsid w:val="00C131AA"/>
    <w:rsid w:val="00C26742"/>
    <w:rsid w:val="00C3368D"/>
    <w:rsid w:val="00C74E19"/>
    <w:rsid w:val="00C87A6F"/>
    <w:rsid w:val="00C92400"/>
    <w:rsid w:val="00C940DF"/>
    <w:rsid w:val="00CA142D"/>
    <w:rsid w:val="00CB4830"/>
    <w:rsid w:val="00CB61DC"/>
    <w:rsid w:val="00CC37FD"/>
    <w:rsid w:val="00CD67E1"/>
    <w:rsid w:val="00CE60B9"/>
    <w:rsid w:val="00CF6D81"/>
    <w:rsid w:val="00D0682D"/>
    <w:rsid w:val="00D11DE6"/>
    <w:rsid w:val="00D3185E"/>
    <w:rsid w:val="00D33FCD"/>
    <w:rsid w:val="00D34EAC"/>
    <w:rsid w:val="00D4195E"/>
    <w:rsid w:val="00D54A77"/>
    <w:rsid w:val="00D5718C"/>
    <w:rsid w:val="00D604C3"/>
    <w:rsid w:val="00D614F3"/>
    <w:rsid w:val="00D62E1C"/>
    <w:rsid w:val="00D63BF1"/>
    <w:rsid w:val="00D64192"/>
    <w:rsid w:val="00D65174"/>
    <w:rsid w:val="00DA1DEA"/>
    <w:rsid w:val="00DA4B21"/>
    <w:rsid w:val="00DB4BE9"/>
    <w:rsid w:val="00DC3DED"/>
    <w:rsid w:val="00DD1BB1"/>
    <w:rsid w:val="00DE26AE"/>
    <w:rsid w:val="00E12B77"/>
    <w:rsid w:val="00E200E5"/>
    <w:rsid w:val="00E2236E"/>
    <w:rsid w:val="00E23D65"/>
    <w:rsid w:val="00E2571D"/>
    <w:rsid w:val="00E43CF4"/>
    <w:rsid w:val="00E45B2F"/>
    <w:rsid w:val="00E45FAC"/>
    <w:rsid w:val="00E535B6"/>
    <w:rsid w:val="00E7177C"/>
    <w:rsid w:val="00E74B83"/>
    <w:rsid w:val="00E83255"/>
    <w:rsid w:val="00E8503A"/>
    <w:rsid w:val="00E871EE"/>
    <w:rsid w:val="00E947F6"/>
    <w:rsid w:val="00E94C4B"/>
    <w:rsid w:val="00EA676F"/>
    <w:rsid w:val="00EB0AED"/>
    <w:rsid w:val="00EB30BB"/>
    <w:rsid w:val="00EB75DA"/>
    <w:rsid w:val="00EC0EC5"/>
    <w:rsid w:val="00EC34F5"/>
    <w:rsid w:val="00ED0378"/>
    <w:rsid w:val="00ED7601"/>
    <w:rsid w:val="00EE1819"/>
    <w:rsid w:val="00EF5DD9"/>
    <w:rsid w:val="00F04015"/>
    <w:rsid w:val="00F20A67"/>
    <w:rsid w:val="00F229E9"/>
    <w:rsid w:val="00F23A34"/>
    <w:rsid w:val="00F26817"/>
    <w:rsid w:val="00F4161F"/>
    <w:rsid w:val="00F43453"/>
    <w:rsid w:val="00F54297"/>
    <w:rsid w:val="00F646B2"/>
    <w:rsid w:val="00F7397E"/>
    <w:rsid w:val="00FA5AAD"/>
    <w:rsid w:val="00FB4FB8"/>
    <w:rsid w:val="00FC23D8"/>
    <w:rsid w:val="00FC5541"/>
    <w:rsid w:val="00FD0721"/>
    <w:rsid w:val="00FD1660"/>
    <w:rsid w:val="00FE4013"/>
    <w:rsid w:val="00FF00A7"/>
    <w:rsid w:val="00FF0CE0"/>
    <w:rsid w:val="00FF198C"/>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E406140"/>
    <w:rsid w:val="102F444F"/>
    <w:rsid w:val="108667CB"/>
    <w:rsid w:val="11B51322"/>
    <w:rsid w:val="11ED7BBC"/>
    <w:rsid w:val="12154C55"/>
    <w:rsid w:val="12A66D66"/>
    <w:rsid w:val="12B373B4"/>
    <w:rsid w:val="12E52B18"/>
    <w:rsid w:val="134C512D"/>
    <w:rsid w:val="141E3C3E"/>
    <w:rsid w:val="14A227E0"/>
    <w:rsid w:val="14C2234F"/>
    <w:rsid w:val="14FF27EF"/>
    <w:rsid w:val="15A8267B"/>
    <w:rsid w:val="15E617F9"/>
    <w:rsid w:val="165007B1"/>
    <w:rsid w:val="16676164"/>
    <w:rsid w:val="177404DF"/>
    <w:rsid w:val="17F572A9"/>
    <w:rsid w:val="18C04318"/>
    <w:rsid w:val="193C6E23"/>
    <w:rsid w:val="1A194B1C"/>
    <w:rsid w:val="1A56065F"/>
    <w:rsid w:val="1ADB07EE"/>
    <w:rsid w:val="1BC66B17"/>
    <w:rsid w:val="1C170DF1"/>
    <w:rsid w:val="1C77464F"/>
    <w:rsid w:val="1CC35302"/>
    <w:rsid w:val="1CCE3A88"/>
    <w:rsid w:val="1CD84E04"/>
    <w:rsid w:val="1E824F77"/>
    <w:rsid w:val="20107B7C"/>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2F952CDB"/>
    <w:rsid w:val="317C4DAA"/>
    <w:rsid w:val="31B777C4"/>
    <w:rsid w:val="31BC6B2B"/>
    <w:rsid w:val="31DA2719"/>
    <w:rsid w:val="3224433E"/>
    <w:rsid w:val="34A62A22"/>
    <w:rsid w:val="35361917"/>
    <w:rsid w:val="355A23AB"/>
    <w:rsid w:val="35804D88"/>
    <w:rsid w:val="36312344"/>
    <w:rsid w:val="36CA546D"/>
    <w:rsid w:val="37003852"/>
    <w:rsid w:val="372C5C73"/>
    <w:rsid w:val="373A160E"/>
    <w:rsid w:val="3761474D"/>
    <w:rsid w:val="37C71C45"/>
    <w:rsid w:val="37D248F4"/>
    <w:rsid w:val="38311645"/>
    <w:rsid w:val="391E2226"/>
    <w:rsid w:val="39711B0C"/>
    <w:rsid w:val="398A3CBF"/>
    <w:rsid w:val="39EA2B7D"/>
    <w:rsid w:val="3A13432A"/>
    <w:rsid w:val="3A6576B7"/>
    <w:rsid w:val="3C6040AD"/>
    <w:rsid w:val="3D3D1C1C"/>
    <w:rsid w:val="3D463012"/>
    <w:rsid w:val="3D700479"/>
    <w:rsid w:val="3DB74A35"/>
    <w:rsid w:val="3DCF5B88"/>
    <w:rsid w:val="3E52227C"/>
    <w:rsid w:val="3E690EAA"/>
    <w:rsid w:val="3F8C6FEB"/>
    <w:rsid w:val="3FD77B9D"/>
    <w:rsid w:val="4005486A"/>
    <w:rsid w:val="40D459EE"/>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354D53"/>
    <w:rsid w:val="4778689B"/>
    <w:rsid w:val="49627B32"/>
    <w:rsid w:val="4B891387"/>
    <w:rsid w:val="4B941C1D"/>
    <w:rsid w:val="4CC36B68"/>
    <w:rsid w:val="4D6239AA"/>
    <w:rsid w:val="4E120638"/>
    <w:rsid w:val="4FD72D63"/>
    <w:rsid w:val="4FDC74D8"/>
    <w:rsid w:val="50D636CB"/>
    <w:rsid w:val="52526E88"/>
    <w:rsid w:val="526658C0"/>
    <w:rsid w:val="532958DF"/>
    <w:rsid w:val="53D2456D"/>
    <w:rsid w:val="55A0038E"/>
    <w:rsid w:val="55AA03A6"/>
    <w:rsid w:val="56642F88"/>
    <w:rsid w:val="574D4A2B"/>
    <w:rsid w:val="58C744AA"/>
    <w:rsid w:val="59E1060B"/>
    <w:rsid w:val="59E8313A"/>
    <w:rsid w:val="5B264E92"/>
    <w:rsid w:val="5B490A77"/>
    <w:rsid w:val="5B7F702A"/>
    <w:rsid w:val="5BD1076E"/>
    <w:rsid w:val="5C124EDB"/>
    <w:rsid w:val="5CBC1452"/>
    <w:rsid w:val="5DA2176E"/>
    <w:rsid w:val="5DE773B8"/>
    <w:rsid w:val="5FA32708"/>
    <w:rsid w:val="606E56D7"/>
    <w:rsid w:val="609453BF"/>
    <w:rsid w:val="60A40666"/>
    <w:rsid w:val="612E6FC6"/>
    <w:rsid w:val="613B1FBD"/>
    <w:rsid w:val="618F02E6"/>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A6D7ABC"/>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A43F5"/>
    <w:rsid w:val="754E2034"/>
    <w:rsid w:val="76737D18"/>
    <w:rsid w:val="76C63473"/>
    <w:rsid w:val="77167A98"/>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7E679B"/>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51262F-C1AE-430E-96C0-EB8EC9D00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uiPriority w:val="1"/>
    <w:qFormat/>
    <w:pPr>
      <w:spacing w:line="360" w:lineRule="auto"/>
      <w:ind w:leftChars="200" w:left="440" w:rightChars="200" w:right="440"/>
    </w:pPr>
    <w:rPr>
      <w:sz w:val="24"/>
      <w:szCs w:val="23"/>
    </w:rPr>
  </w:style>
  <w:style w:type="paragraph" w:styleId="a5">
    <w:name w:val="caption"/>
    <w:basedOn w:val="a0"/>
    <w:next w:val="a0"/>
    <w:uiPriority w:val="35"/>
    <w:qFormat/>
    <w:pPr>
      <w:ind w:firstLineChars="200" w:firstLine="200"/>
      <w:jc w:val="center"/>
    </w:pPr>
    <w:rPr>
      <w:rFonts w:ascii="Calibri Light" w:eastAsia="黑体" w:hAnsi="Calibri Light"/>
      <w:sz w:val="20"/>
      <w:szCs w:val="20"/>
    </w:rPr>
  </w:style>
  <w:style w:type="paragraph" w:styleId="a6">
    <w:name w:val="annotation text"/>
    <w:basedOn w:val="a0"/>
    <w:link w:val="a7"/>
    <w:uiPriority w:val="99"/>
    <w:qFormat/>
    <w:pPr>
      <w:jc w:val="left"/>
    </w:pPr>
  </w:style>
  <w:style w:type="paragraph" w:styleId="a8">
    <w:name w:val="Body Text Indent"/>
    <w:basedOn w:val="a0"/>
    <w:uiPriority w:val="99"/>
    <w:semiHidden/>
    <w:unhideWhenUsed/>
    <w:qFormat/>
    <w:pPr>
      <w:spacing w:after="120"/>
      <w:ind w:leftChars="200" w:left="420"/>
    </w:pPr>
  </w:style>
  <w:style w:type="paragraph" w:styleId="a9">
    <w:name w:val="footer"/>
    <w:basedOn w:val="a0"/>
    <w:link w:val="aa"/>
    <w:uiPriority w:val="99"/>
    <w:qFormat/>
    <w:pPr>
      <w:tabs>
        <w:tab w:val="center" w:pos="4153"/>
        <w:tab w:val="right" w:pos="8306"/>
      </w:tabs>
      <w:snapToGrid w:val="0"/>
      <w:jc w:val="left"/>
    </w:pPr>
    <w:rPr>
      <w:sz w:val="18"/>
      <w:szCs w:val="18"/>
    </w:rPr>
  </w:style>
  <w:style w:type="paragraph" w:styleId="ab">
    <w:name w:val="header"/>
    <w:basedOn w:val="a0"/>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8"/>
    <w:link w:val="21"/>
    <w:uiPriority w:val="99"/>
    <w:unhideWhenUsed/>
    <w:qFormat/>
    <w:pPr>
      <w:ind w:firstLineChars="200" w:firstLine="420"/>
    </w:pPr>
  </w:style>
  <w:style w:type="table" w:styleId="ad">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uiPriority w:val="99"/>
    <w:unhideWhenUsed/>
    <w:qFormat/>
  </w:style>
  <w:style w:type="character" w:styleId="af">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0"/>
    <w:qFormat/>
    <w:pPr>
      <w:numPr>
        <w:numId w:val="1"/>
      </w:numPr>
      <w:jc w:val="left"/>
    </w:pPr>
    <w:rPr>
      <w:rFonts w:ascii="宋体" w:hAnsi="宋体" w:cs="宋体"/>
      <w:sz w:val="30"/>
      <w:szCs w:val="30"/>
    </w:rPr>
  </w:style>
  <w:style w:type="character" w:customStyle="1" w:styleId="af0">
    <w:name w:val="一、标题 字符"/>
    <w:link w:val="a"/>
    <w:qFormat/>
    <w:rPr>
      <w:rFonts w:ascii="宋体" w:hAnsi="宋体" w:cs="宋体"/>
      <w:kern w:val="2"/>
      <w:sz w:val="30"/>
      <w:szCs w:val="30"/>
    </w:rPr>
  </w:style>
  <w:style w:type="paragraph" w:customStyle="1" w:styleId="af1">
    <w:name w:val="文章正文"/>
    <w:basedOn w:val="a"/>
    <w:link w:val="af2"/>
    <w:qFormat/>
    <w:pPr>
      <w:numPr>
        <w:numId w:val="0"/>
      </w:numPr>
      <w:jc w:val="both"/>
    </w:pPr>
    <w:rPr>
      <w:sz w:val="28"/>
    </w:rPr>
  </w:style>
  <w:style w:type="character" w:customStyle="1" w:styleId="af2">
    <w:name w:val="文章正文 字符"/>
    <w:link w:val="af1"/>
    <w:qFormat/>
    <w:rPr>
      <w:rFonts w:eastAsia="宋体"/>
      <w:sz w:val="28"/>
    </w:rPr>
  </w:style>
  <w:style w:type="paragraph" w:styleId="af3">
    <w:name w:val="List Paragraph"/>
    <w:basedOn w:val="a0"/>
    <w:link w:val="af4"/>
    <w:uiPriority w:val="34"/>
    <w:qFormat/>
    <w:pPr>
      <w:ind w:firstLineChars="200" w:firstLine="420"/>
    </w:pPr>
    <w:rPr>
      <w:rFonts w:ascii="宋体" w:hAnsi="Calibri"/>
      <w:szCs w:val="22"/>
    </w:rPr>
  </w:style>
  <w:style w:type="character" w:customStyle="1" w:styleId="af4">
    <w:name w:val="列出段落 字符"/>
    <w:link w:val="af3"/>
    <w:uiPriority w:val="34"/>
    <w:qFormat/>
    <w:rPr>
      <w:rFonts w:ascii="宋体" w:hAnsi="Calibri"/>
      <w:kern w:val="2"/>
      <w:sz w:val="21"/>
      <w:szCs w:val="22"/>
    </w:rPr>
  </w:style>
  <w:style w:type="paragraph" w:customStyle="1" w:styleId="af5">
    <w:name w:val="图"/>
    <w:basedOn w:val="af3"/>
    <w:link w:val="af6"/>
    <w:qFormat/>
    <w:pPr>
      <w:ind w:left="902" w:firstLineChars="0" w:firstLine="0"/>
      <w:jc w:val="center"/>
    </w:pPr>
    <w:rPr>
      <w:rFonts w:hAnsi="宋体"/>
      <w:sz w:val="30"/>
      <w:szCs w:val="30"/>
    </w:rPr>
  </w:style>
  <w:style w:type="character" w:customStyle="1" w:styleId="af6">
    <w:name w:val="图 字符"/>
    <w:link w:val="af5"/>
    <w:qFormat/>
    <w:rPr>
      <w:rFonts w:ascii="宋体" w:hAnsi="宋体"/>
      <w:kern w:val="2"/>
      <w:sz w:val="30"/>
      <w:szCs w:val="30"/>
    </w:rPr>
  </w:style>
  <w:style w:type="paragraph" w:customStyle="1" w:styleId="af7">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7">
    <w:name w:val="批注文字 字符"/>
    <w:basedOn w:val="a2"/>
    <w:link w:val="a6"/>
    <w:uiPriority w:val="99"/>
    <w:qFormat/>
    <w:rPr>
      <w:kern w:val="2"/>
      <w:sz w:val="21"/>
      <w:szCs w:val="24"/>
    </w:rPr>
  </w:style>
  <w:style w:type="character" w:customStyle="1" w:styleId="21">
    <w:name w:val="正文首行缩进 2 字符"/>
    <w:basedOn w:val="a2"/>
    <w:link w:val="20"/>
    <w:uiPriority w:val="99"/>
    <w:qFormat/>
    <w:rPr>
      <w:kern w:val="2"/>
      <w:sz w:val="21"/>
      <w:szCs w:val="24"/>
    </w:rPr>
  </w:style>
  <w:style w:type="table" w:customStyle="1" w:styleId="13">
    <w:name w:val="网格型1"/>
    <w:basedOn w:val="a3"/>
    <w:qFormat/>
    <w:rPr>
      <w:rFonts w:ascii="等线" w:eastAsia="Cambria" w:hAnsi="等线" w:cs="等线" w:hint="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503A6-C56B-430B-85E8-B4EA5477D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1180</Words>
  <Characters>6732</Characters>
  <Application>Microsoft Office Word</Application>
  <DocSecurity>0</DocSecurity>
  <Lines>56</Lines>
  <Paragraphs>15</Paragraphs>
  <ScaleCrop>false</ScaleCrop>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23</cp:revision>
  <cp:lastPrinted>2019-11-16T04:47:00Z</cp:lastPrinted>
  <dcterms:created xsi:type="dcterms:W3CDTF">2023-04-15T19:41:00Z</dcterms:created>
  <dcterms:modified xsi:type="dcterms:W3CDTF">2023-04-23T04:03:00Z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AA89C0DB95AC4C4D8556255E785022CB_13</vt:lpwstr>
  </property>
</Properties>
</file>